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7A0" w:rsidRDefault="001A0AF8">
      <w:pPr>
        <w:pStyle w:val="a3"/>
        <w:jc w:val="center"/>
      </w:pPr>
      <w:bookmarkStart w:id="0" w:name="_GoBack"/>
      <w:bookmarkEnd w:id="0"/>
      <w:r>
        <w:rPr>
          <w:b/>
        </w:rPr>
        <w:t>ПК «ЭКОЦЕНТР Шум» версия 3.2</w:t>
      </w:r>
    </w:p>
    <w:p w:rsidR="006827A0" w:rsidRDefault="001A0AF8">
      <w:pPr>
        <w:pStyle w:val="a3"/>
        <w:jc w:val="center"/>
      </w:pPr>
      <w:r>
        <w:t xml:space="preserve">Серийный номер: XV90-EXRD-T03R-XC1P-XX3P </w:t>
      </w:r>
      <w:r>
        <w:rPr>
          <w:b/>
        </w:rPr>
        <w:t>{</w:t>
      </w:r>
      <w:r>
        <w:rPr>
          <w:b/>
          <w:color w:val="3DD485"/>
        </w:rPr>
        <w:t>Ξ}</w:t>
      </w:r>
      <w:r>
        <w:rPr>
          <w:b/>
        </w:rPr>
        <w:t xml:space="preserve"> </w:t>
      </w:r>
      <w:r>
        <w:rPr>
          <w:b/>
          <w:spacing w:val="40"/>
        </w:rPr>
        <w:t>ЭКОЦЕНТР™</w:t>
      </w:r>
    </w:p>
    <w:p w:rsidR="006827A0" w:rsidRDefault="006827A0">
      <w:pPr>
        <w:pStyle w:val="a3"/>
        <w:ind w:firstLine="624"/>
      </w:pPr>
    </w:p>
    <w:p w:rsidR="006827A0" w:rsidRDefault="001A0AF8">
      <w:pPr>
        <w:pStyle w:val="a3"/>
        <w:ind w:firstLine="624"/>
      </w:pPr>
      <w:r>
        <w:t>Расчёт внешнего шума выполнен согласно п. 7.5 СП 51.13330.2011 «Защита от шума» в соответствии с ГОСТ 31295.2–2005 «Шум. Затухание звука при распространении на местности. Часть 2. Общий метод расчета». Коэффициенты затухания приняты согласно ГОСТ 31295.1–2</w:t>
      </w:r>
      <w:r>
        <w:t xml:space="preserve">005. «Шум. Затухание звука при распространении на местности. Часть 1. Расчет поглощения звука атмосферой». </w:t>
      </w:r>
    </w:p>
    <w:p w:rsidR="006827A0" w:rsidRDefault="001A0AF8">
      <w:pPr>
        <w:pStyle w:val="a3"/>
        <w:ind w:firstLine="624"/>
      </w:pPr>
      <w:r>
        <w:t>Исходные данные для проведения расчёта затухания звука:</w:t>
      </w:r>
    </w:p>
    <w:p w:rsidR="006827A0" w:rsidRDefault="001A0AF8">
      <w:pPr>
        <w:pStyle w:val="a3"/>
        <w:ind w:left="624"/>
      </w:pPr>
      <w:r>
        <w:t xml:space="preserve">- температура воздуха, °С: </w:t>
      </w:r>
      <w:r>
        <w:rPr>
          <w:b/>
        </w:rPr>
        <w:t>20</w:t>
      </w:r>
      <w:r>
        <w:t>;</w:t>
      </w:r>
    </w:p>
    <w:p w:rsidR="006827A0" w:rsidRDefault="001A0AF8">
      <w:pPr>
        <w:pStyle w:val="a3"/>
        <w:ind w:left="624"/>
      </w:pPr>
      <w:r>
        <w:t xml:space="preserve">- относительная влажность, %: </w:t>
      </w:r>
      <w:r>
        <w:rPr>
          <w:b/>
        </w:rPr>
        <w:t>70</w:t>
      </w:r>
      <w:r>
        <w:t>;</w:t>
      </w:r>
    </w:p>
    <w:p w:rsidR="006827A0" w:rsidRDefault="001A0AF8">
      <w:pPr>
        <w:pStyle w:val="a3"/>
        <w:ind w:left="624"/>
      </w:pPr>
      <w:r>
        <w:t>- атмосферное давление, кПа</w:t>
      </w:r>
      <w:r>
        <w:t xml:space="preserve">: </w:t>
      </w:r>
      <w:r>
        <w:rPr>
          <w:b/>
        </w:rPr>
        <w:t>101,35</w:t>
      </w:r>
      <w:r>
        <w:t>.</w:t>
      </w:r>
    </w:p>
    <w:p w:rsidR="006827A0" w:rsidRDefault="006827A0">
      <w:pPr>
        <w:pStyle w:val="a3"/>
        <w:ind w:left="624"/>
      </w:pPr>
    </w:p>
    <w:p w:rsidR="006827A0" w:rsidRDefault="001A0AF8">
      <w:pPr>
        <w:pStyle w:val="a3"/>
        <w:spacing w:before="240" w:after="240"/>
        <w:ind w:firstLine="624"/>
      </w:pPr>
      <w:r>
        <w:t>Структурная схема для описания принадлежности исходных данных к территориальным площадкам, структурным подразделениям приведена в таблице 1.</w:t>
      </w:r>
    </w:p>
    <w:p w:rsidR="006827A0" w:rsidRDefault="001A0AF8">
      <w:pPr>
        <w:pStyle w:val="a3"/>
        <w:keepNext/>
        <w:spacing w:line="360" w:lineRule="auto"/>
      </w:pPr>
      <w:r>
        <w:t>Таблица № 1 – Структурная схема (площадка, цех)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20"/>
        <w:gridCol w:w="4391"/>
      </w:tblGrid>
      <w:tr w:rsidR="006827A0">
        <w:trPr>
          <w:cantSplit/>
          <w:trHeight w:val="283"/>
          <w:tblHeader/>
        </w:trPr>
        <w:tc>
          <w:tcPr>
            <w:tcW w:w="2667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[Площадка.] Цех (структурное подразделение)</w:t>
            </w:r>
          </w:p>
        </w:tc>
        <w:tc>
          <w:tcPr>
            <w:tcW w:w="233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Характеристи</w:t>
            </w:r>
            <w:r>
              <w:rPr>
                <w:b/>
              </w:rPr>
              <w:t>ка (местоположение)</w:t>
            </w:r>
          </w:p>
        </w:tc>
      </w:tr>
      <w:tr w:rsidR="006827A0">
        <w:trPr>
          <w:cantSplit/>
        </w:trPr>
        <w:tc>
          <w:tcPr>
            <w:tcW w:w="2667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 xml:space="preserve">1 Автомобильная парковка на 8 </w:t>
            </w:r>
            <w:proofErr w:type="spellStart"/>
            <w:r>
              <w:t>машино</w:t>
            </w:r>
            <w:proofErr w:type="spellEnd"/>
            <w:r>
              <w:t>-мест</w:t>
            </w:r>
          </w:p>
        </w:tc>
        <w:tc>
          <w:tcPr>
            <w:tcW w:w="2333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352913, Краснодарский край, г. Армавир, ул. Маркова, 74</w:t>
            </w:r>
          </w:p>
        </w:tc>
      </w:tr>
      <w:tr w:rsidR="006827A0">
        <w:trPr>
          <w:cantSplit/>
        </w:trPr>
        <w:tc>
          <w:tcPr>
            <w:tcW w:w="2667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 xml:space="preserve">01 Автомобильная парковка на 8 </w:t>
            </w:r>
            <w:proofErr w:type="spellStart"/>
            <w:r>
              <w:t>машино</w:t>
            </w:r>
            <w:proofErr w:type="spellEnd"/>
            <w:r>
              <w:t>-мест</w:t>
            </w:r>
          </w:p>
        </w:tc>
        <w:tc>
          <w:tcPr>
            <w:tcW w:w="2333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-</w:t>
            </w:r>
          </w:p>
        </w:tc>
      </w:tr>
    </w:tbl>
    <w:p w:rsidR="006827A0" w:rsidRDefault="001A0AF8">
      <w:pPr>
        <w:pStyle w:val="a3"/>
        <w:spacing w:before="240" w:after="240"/>
        <w:ind w:firstLine="680"/>
      </w:pPr>
      <w:r>
        <w:t xml:space="preserve">Характеристика </w:t>
      </w:r>
      <w:proofErr w:type="spellStart"/>
      <w:r>
        <w:t>нестационарности</w:t>
      </w:r>
      <w:proofErr w:type="spellEnd"/>
      <w:r>
        <w:t xml:space="preserve"> режимов работы приведена в таблице 2.</w:t>
      </w:r>
    </w:p>
    <w:p w:rsidR="006827A0" w:rsidRDefault="001A0AF8">
      <w:pPr>
        <w:pStyle w:val="a3"/>
        <w:keepNext/>
        <w:spacing w:line="360" w:lineRule="auto"/>
      </w:pPr>
      <w:r>
        <w:t xml:space="preserve">Таблица № 2 – </w:t>
      </w:r>
      <w:r>
        <w:t>Характеристика режимов (стадий) работы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70"/>
        <w:gridCol w:w="2181"/>
        <w:gridCol w:w="2296"/>
        <w:gridCol w:w="516"/>
        <w:gridCol w:w="518"/>
        <w:gridCol w:w="516"/>
        <w:gridCol w:w="514"/>
      </w:tblGrid>
      <w:tr w:rsidR="006827A0">
        <w:trPr>
          <w:cantSplit/>
          <w:trHeight w:val="283"/>
          <w:tblHeader/>
        </w:trPr>
        <w:tc>
          <w:tcPr>
            <w:tcW w:w="3904" w:type="pct"/>
            <w:gridSpan w:val="3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Характеристика одновременности режима (стадии) работы</w:t>
            </w:r>
          </w:p>
        </w:tc>
        <w:tc>
          <w:tcPr>
            <w:tcW w:w="549" w:type="pct"/>
            <w:gridSpan w:val="2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Час</w:t>
            </w:r>
            <w:proofErr w:type="gramStart"/>
            <w:r>
              <w:rPr>
                <w:b/>
              </w:rPr>
              <w:t>:М</w:t>
            </w:r>
            <w:proofErr w:type="gramEnd"/>
            <w:r>
              <w:rPr>
                <w:b/>
              </w:rPr>
              <w:t>ин</w:t>
            </w:r>
            <w:proofErr w:type="spellEnd"/>
          </w:p>
        </w:tc>
        <w:tc>
          <w:tcPr>
            <w:tcW w:w="548" w:type="pct"/>
            <w:gridSpan w:val="2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День</w:t>
            </w:r>
            <w:proofErr w:type="gramStart"/>
            <w:r>
              <w:rPr>
                <w:b/>
              </w:rPr>
              <w:t>.М</w:t>
            </w:r>
            <w:proofErr w:type="gramEnd"/>
            <w:r>
              <w:rPr>
                <w:b/>
              </w:rPr>
              <w:t>есяц</w:t>
            </w:r>
            <w:proofErr w:type="spellEnd"/>
          </w:p>
        </w:tc>
      </w:tr>
      <w:tr w:rsidR="006827A0">
        <w:trPr>
          <w:cantSplit/>
          <w:trHeight w:val="283"/>
          <w:tblHeader/>
        </w:trPr>
        <w:tc>
          <w:tcPr>
            <w:tcW w:w="152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Описание режима</w:t>
            </w:r>
          </w:p>
        </w:tc>
        <w:tc>
          <w:tcPr>
            <w:tcW w:w="1159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Номера одновременности</w:t>
            </w:r>
          </w:p>
        </w:tc>
        <w:tc>
          <w:tcPr>
            <w:tcW w:w="1220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Наименование стадии</w:t>
            </w:r>
          </w:p>
        </w:tc>
        <w:tc>
          <w:tcPr>
            <w:tcW w:w="27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от</w:t>
            </w:r>
          </w:p>
        </w:tc>
        <w:tc>
          <w:tcPr>
            <w:tcW w:w="27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до</w:t>
            </w:r>
          </w:p>
        </w:tc>
        <w:tc>
          <w:tcPr>
            <w:tcW w:w="27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с</w:t>
            </w:r>
          </w:p>
        </w:tc>
        <w:tc>
          <w:tcPr>
            <w:tcW w:w="27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по</w:t>
            </w:r>
          </w:p>
        </w:tc>
      </w:tr>
      <w:tr w:rsidR="006827A0">
        <w:trPr>
          <w:cantSplit/>
        </w:trPr>
        <w:tc>
          <w:tcPr>
            <w:tcW w:w="1525" w:type="pct"/>
          </w:tcPr>
          <w:p w:rsidR="006827A0" w:rsidRDefault="001A0AF8">
            <w:pPr>
              <w:pStyle w:val="8"/>
            </w:pPr>
            <w:r>
              <w:t xml:space="preserve">1 </w:t>
            </w:r>
          </w:p>
        </w:tc>
        <w:tc>
          <w:tcPr>
            <w:tcW w:w="1159" w:type="pct"/>
          </w:tcPr>
          <w:p w:rsidR="006827A0" w:rsidRDefault="001A0AF8">
            <w:pPr>
              <w:pStyle w:val="8"/>
            </w:pPr>
            <w:r>
              <w:t>-</w:t>
            </w:r>
          </w:p>
        </w:tc>
        <w:tc>
          <w:tcPr>
            <w:tcW w:w="1220" w:type="pct"/>
          </w:tcPr>
          <w:p w:rsidR="006827A0" w:rsidRDefault="001A0AF8">
            <w:pPr>
              <w:pStyle w:val="8"/>
            </w:pPr>
            <w:r>
              <w:t>-</w:t>
            </w:r>
          </w:p>
        </w:tc>
        <w:tc>
          <w:tcPr>
            <w:tcW w:w="274" w:type="pct"/>
          </w:tcPr>
          <w:p w:rsidR="006827A0" w:rsidRDefault="001A0AF8">
            <w:pPr>
              <w:pStyle w:val="8"/>
              <w:jc w:val="center"/>
            </w:pPr>
            <w:r>
              <w:t>08:00</w:t>
            </w:r>
          </w:p>
        </w:tc>
        <w:tc>
          <w:tcPr>
            <w:tcW w:w="275" w:type="pct"/>
          </w:tcPr>
          <w:p w:rsidR="006827A0" w:rsidRDefault="001A0AF8">
            <w:pPr>
              <w:pStyle w:val="8"/>
              <w:jc w:val="center"/>
            </w:pPr>
            <w:r>
              <w:t>20:00</w:t>
            </w:r>
          </w:p>
        </w:tc>
        <w:tc>
          <w:tcPr>
            <w:tcW w:w="274" w:type="pct"/>
          </w:tcPr>
          <w:p w:rsidR="006827A0" w:rsidRDefault="001A0AF8">
            <w:pPr>
              <w:pStyle w:val="8"/>
              <w:jc w:val="center"/>
            </w:pPr>
            <w:r>
              <w:t>01.01</w:t>
            </w:r>
          </w:p>
        </w:tc>
        <w:tc>
          <w:tcPr>
            <w:tcW w:w="274" w:type="pct"/>
          </w:tcPr>
          <w:p w:rsidR="006827A0" w:rsidRDefault="001A0AF8">
            <w:pPr>
              <w:pStyle w:val="8"/>
              <w:jc w:val="center"/>
            </w:pPr>
            <w:r>
              <w:t>31.12</w:t>
            </w:r>
          </w:p>
        </w:tc>
      </w:tr>
    </w:tbl>
    <w:p w:rsidR="006827A0" w:rsidRDefault="001A0AF8">
      <w:pPr>
        <w:pStyle w:val="a3"/>
        <w:spacing w:before="240" w:after="240"/>
        <w:ind w:firstLine="680"/>
      </w:pPr>
      <w:proofErr w:type="gramStart"/>
      <w:r>
        <w:t>Стилизация источников шума с указанием, при необходимости, расстояния (</w:t>
      </w:r>
      <w:proofErr w:type="spellStart"/>
      <w:r>
        <w:t>Ro</w:t>
      </w:r>
      <w:proofErr w:type="spellEnd"/>
      <w:r>
        <w:t>, м), на котором определяется шумовая характеристика, поправки на угол распространения излучения (DΩ, дБ) и, в случае наличия, диаграммы направленности с частотой (f, Гц), углом от но</w:t>
      </w:r>
      <w:r>
        <w:t>рмали (N, °), по курсу (x, °), уклону (y, °), наклону (z, °), а также соответствующего показателя направленности (</w:t>
      </w:r>
      <w:proofErr w:type="spellStart"/>
      <w:r>
        <w:t>Di</w:t>
      </w:r>
      <w:proofErr w:type="spellEnd"/>
      <w:r>
        <w:t>, дБ), – приведена в таблице 3.</w:t>
      </w:r>
      <w:proofErr w:type="gramEnd"/>
    </w:p>
    <w:p w:rsidR="006827A0" w:rsidRDefault="001A0AF8">
      <w:pPr>
        <w:pStyle w:val="a3"/>
        <w:keepNext/>
        <w:spacing w:line="360" w:lineRule="auto"/>
      </w:pPr>
      <w:r>
        <w:t>Таблица № 3 – Стилизация источников шума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56"/>
        <w:gridCol w:w="2040"/>
        <w:gridCol w:w="510"/>
        <w:gridCol w:w="510"/>
        <w:gridCol w:w="4195"/>
      </w:tblGrid>
      <w:tr w:rsidR="006827A0">
        <w:trPr>
          <w:cantSplit/>
          <w:trHeight w:val="283"/>
          <w:tblHeader/>
        </w:trPr>
        <w:tc>
          <w:tcPr>
            <w:tcW w:w="114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 xml:space="preserve">Стилизация </w:t>
            </w:r>
          </w:p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источника шума</w:t>
            </w:r>
          </w:p>
        </w:tc>
        <w:tc>
          <w:tcPr>
            <w:tcW w:w="108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Тип шумовой характеристики</w:t>
            </w:r>
          </w:p>
        </w:tc>
        <w:tc>
          <w:tcPr>
            <w:tcW w:w="271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jc w:val="center"/>
            </w:pPr>
            <w:proofErr w:type="spellStart"/>
            <w:r>
              <w:rPr>
                <w:b/>
              </w:rPr>
              <w:t>Ro</w:t>
            </w:r>
            <w:proofErr w:type="spellEnd"/>
            <w:r>
              <w:rPr>
                <w:b/>
              </w:rPr>
              <w:t xml:space="preserve">, </w:t>
            </w:r>
          </w:p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м</w:t>
            </w:r>
          </w:p>
        </w:tc>
        <w:tc>
          <w:tcPr>
            <w:tcW w:w="271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DΩ,</w:t>
            </w:r>
          </w:p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дБ</w:t>
            </w:r>
          </w:p>
        </w:tc>
        <w:tc>
          <w:tcPr>
            <w:tcW w:w="2229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Диаграмма направленности</w:t>
            </w:r>
          </w:p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[[(f),</w:t>
            </w:r>
            <w:proofErr w:type="spellStart"/>
            <w:r>
              <w:rPr>
                <w:b/>
              </w:rPr>
              <w:t>N,Di</w:t>
            </w:r>
            <w:proofErr w:type="spellEnd"/>
            <w:r>
              <w:rPr>
                <w:b/>
              </w:rPr>
              <w:t>]], [[(f),</w:t>
            </w:r>
            <w:proofErr w:type="spellStart"/>
            <w:r>
              <w:rPr>
                <w:b/>
              </w:rPr>
              <w:t>x,Di</w:t>
            </w:r>
            <w:proofErr w:type="spellEnd"/>
            <w:r>
              <w:rPr>
                <w:b/>
              </w:rPr>
              <w:t>]], [[(f),</w:t>
            </w:r>
            <w:proofErr w:type="spellStart"/>
            <w:r>
              <w:rPr>
                <w:b/>
              </w:rPr>
              <w:t>y,Di</w:t>
            </w:r>
            <w:proofErr w:type="spellEnd"/>
            <w:r>
              <w:rPr>
                <w:b/>
              </w:rPr>
              <w:t>]], [[(f),</w:t>
            </w:r>
            <w:proofErr w:type="spellStart"/>
            <w:r>
              <w:rPr>
                <w:b/>
              </w:rPr>
              <w:t>z,Di</w:t>
            </w:r>
            <w:proofErr w:type="spellEnd"/>
            <w:r>
              <w:rPr>
                <w:b/>
              </w:rPr>
              <w:t>]], [[</w:t>
            </w:r>
            <w:proofErr w:type="spellStart"/>
            <w:r>
              <w:rPr>
                <w:b/>
              </w:rPr>
              <w:t>Δx,Δy,Δz</w:t>
            </w:r>
            <w:proofErr w:type="spellEnd"/>
            <w:r>
              <w:rPr>
                <w:b/>
              </w:rPr>
              <w:t>]]</w:t>
            </w:r>
          </w:p>
        </w:tc>
      </w:tr>
      <w:tr w:rsidR="006827A0">
        <w:trPr>
          <w:cantSplit/>
        </w:trPr>
        <w:tc>
          <w:tcPr>
            <w:tcW w:w="1145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02 Линейный</w:t>
            </w:r>
          </w:p>
        </w:tc>
        <w:tc>
          <w:tcPr>
            <w:tcW w:w="1084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Давление на расстоянии</w:t>
            </w:r>
          </w:p>
        </w:tc>
        <w:tc>
          <w:tcPr>
            <w:tcW w:w="271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7,5</w:t>
            </w:r>
          </w:p>
        </w:tc>
        <w:tc>
          <w:tcPr>
            <w:tcW w:w="271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229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</w:tbl>
    <w:p w:rsidR="006827A0" w:rsidRDefault="006827A0">
      <w:pPr>
        <w:pStyle w:val="a3"/>
        <w:ind w:firstLine="624"/>
      </w:pPr>
    </w:p>
    <w:p w:rsidR="006827A0" w:rsidRDefault="001A0AF8">
      <w:pPr>
        <w:pStyle w:val="a3"/>
        <w:ind w:firstLine="624"/>
      </w:pPr>
      <w:r>
        <w:t>Система координат «1001 МСК-23 зона 2; левая; X= 473514,62; Y= 2306907,64; азимут 0°; (44,995817°; 41,069654°)».</w:t>
      </w:r>
    </w:p>
    <w:p w:rsidR="006827A0" w:rsidRDefault="001A0AF8">
      <w:pPr>
        <w:pStyle w:val="a3"/>
        <w:spacing w:before="240" w:after="240"/>
        <w:ind w:firstLine="680"/>
      </w:pPr>
      <w:r>
        <w:t>Параметры экранов приведены в таблице 4.</w:t>
      </w:r>
    </w:p>
    <w:p w:rsidR="006827A0" w:rsidRDefault="001A0AF8">
      <w:pPr>
        <w:pStyle w:val="a3"/>
        <w:keepNext/>
        <w:spacing w:line="360" w:lineRule="auto"/>
      </w:pPr>
      <w:r>
        <w:t>Таблица № 4 – Параметры экранов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507"/>
        <w:gridCol w:w="2509"/>
        <w:gridCol w:w="509"/>
        <w:gridCol w:w="910"/>
        <w:gridCol w:w="936"/>
        <w:gridCol w:w="509"/>
        <w:gridCol w:w="509"/>
        <w:gridCol w:w="509"/>
        <w:gridCol w:w="513"/>
      </w:tblGrid>
      <w:tr w:rsidR="006827A0">
        <w:trPr>
          <w:cantSplit/>
          <w:trHeight w:val="283"/>
          <w:tblHeader/>
        </w:trPr>
        <w:tc>
          <w:tcPr>
            <w:tcW w:w="2664" w:type="pct"/>
            <w:gridSpan w:val="2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Параметры экрана</w:t>
            </w:r>
          </w:p>
        </w:tc>
        <w:tc>
          <w:tcPr>
            <w:tcW w:w="2336" w:type="pct"/>
            <w:gridSpan w:val="7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Высота, координаты, размер, азимут, уровень</w:t>
            </w:r>
          </w:p>
        </w:tc>
      </w:tr>
      <w:tr w:rsidR="006827A0">
        <w:trPr>
          <w:cantSplit/>
          <w:trHeight w:val="283"/>
          <w:tblHeader/>
        </w:trPr>
        <w:tc>
          <w:tcPr>
            <w:tcW w:w="133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Экран</w:t>
            </w:r>
          </w:p>
        </w:tc>
        <w:tc>
          <w:tcPr>
            <w:tcW w:w="133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Материал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H, м</w:t>
            </w:r>
          </w:p>
        </w:tc>
        <w:tc>
          <w:tcPr>
            <w:tcW w:w="48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48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Y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L, м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b, м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gramStart"/>
            <w:r>
              <w:rPr>
                <w:b/>
              </w:rPr>
              <w:t>ф</w:t>
            </w:r>
            <w:proofErr w:type="gramEnd"/>
            <w:r>
              <w:rPr>
                <w:b/>
              </w:rPr>
              <w:t>, °</w:t>
            </w:r>
          </w:p>
        </w:tc>
        <w:tc>
          <w:tcPr>
            <w:tcW w:w="278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Z, м</w:t>
            </w:r>
          </w:p>
        </w:tc>
      </w:tr>
      <w:tr w:rsidR="006827A0">
        <w:trPr>
          <w:cantSplit/>
        </w:trPr>
        <w:tc>
          <w:tcPr>
            <w:tcW w:w="1334" w:type="pct"/>
          </w:tcPr>
          <w:p w:rsidR="006827A0" w:rsidRDefault="001A0AF8">
            <w:pPr>
              <w:pStyle w:val="8"/>
            </w:pPr>
            <w:r>
              <w:t>01</w:t>
            </w:r>
          </w:p>
        </w:tc>
        <w:tc>
          <w:tcPr>
            <w:tcW w:w="1335" w:type="pct"/>
          </w:tcPr>
          <w:p w:rsidR="006827A0" w:rsidRDefault="001A0AF8">
            <w:pPr>
              <w:pStyle w:val="8"/>
            </w:pPr>
            <w:r>
              <w:t>-</w:t>
            </w:r>
          </w:p>
        </w:tc>
        <w:tc>
          <w:tcPr>
            <w:tcW w:w="272" w:type="pct"/>
          </w:tcPr>
          <w:p w:rsidR="006827A0" w:rsidRDefault="001A0AF8">
            <w:pPr>
              <w:pStyle w:val="8"/>
              <w:jc w:val="center"/>
            </w:pPr>
            <w:r>
              <w:t>2</w:t>
            </w:r>
          </w:p>
        </w:tc>
        <w:tc>
          <w:tcPr>
            <w:tcW w:w="485" w:type="pct"/>
          </w:tcPr>
          <w:p w:rsidR="006827A0" w:rsidRDefault="001A0AF8">
            <w:pPr>
              <w:pStyle w:val="8"/>
              <w:jc w:val="center"/>
            </w:pPr>
            <w:r>
              <w:t>473537,80</w:t>
            </w:r>
          </w:p>
        </w:tc>
        <w:tc>
          <w:tcPr>
            <w:tcW w:w="484" w:type="pct"/>
          </w:tcPr>
          <w:p w:rsidR="006827A0" w:rsidRDefault="001A0AF8">
            <w:pPr>
              <w:pStyle w:val="8"/>
              <w:jc w:val="center"/>
            </w:pPr>
            <w:r>
              <w:t>2306909,50</w:t>
            </w:r>
          </w:p>
        </w:tc>
        <w:tc>
          <w:tcPr>
            <w:tcW w:w="272" w:type="pct"/>
          </w:tcPr>
          <w:p w:rsidR="006827A0" w:rsidRDefault="001A0AF8">
            <w:pPr>
              <w:pStyle w:val="8"/>
              <w:jc w:val="center"/>
            </w:pPr>
            <w:r>
              <w:t>28</w:t>
            </w:r>
          </w:p>
        </w:tc>
        <w:tc>
          <w:tcPr>
            <w:tcW w:w="272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</w:tbl>
    <w:p w:rsidR="006827A0" w:rsidRDefault="001A0AF8">
      <w:pPr>
        <w:pStyle w:val="a3"/>
        <w:spacing w:before="240" w:after="240"/>
      </w:pPr>
      <w:r>
        <w:tab/>
      </w:r>
      <w:r>
        <w:t>Параметры источников шума, приведены в таблице 5.</w:t>
      </w:r>
    </w:p>
    <w:p w:rsidR="006827A0" w:rsidRDefault="001A0AF8">
      <w:pPr>
        <w:pStyle w:val="a3"/>
        <w:keepNext/>
        <w:spacing w:line="360" w:lineRule="auto"/>
      </w:pPr>
      <w:r>
        <w:lastRenderedPageBreak/>
        <w:t>Таблица № 5 – Параметры источников шума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365"/>
        <w:gridCol w:w="1653"/>
        <w:gridCol w:w="509"/>
        <w:gridCol w:w="910"/>
        <w:gridCol w:w="936"/>
        <w:gridCol w:w="509"/>
        <w:gridCol w:w="509"/>
        <w:gridCol w:w="509"/>
        <w:gridCol w:w="511"/>
      </w:tblGrid>
      <w:tr w:rsidR="006827A0">
        <w:trPr>
          <w:cantSplit/>
          <w:trHeight w:val="283"/>
          <w:tblHeader/>
        </w:trPr>
        <w:tc>
          <w:tcPr>
            <w:tcW w:w="2670" w:type="pct"/>
            <w:gridSpan w:val="2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Источник шума</w:t>
            </w:r>
          </w:p>
        </w:tc>
        <w:tc>
          <w:tcPr>
            <w:tcW w:w="2330" w:type="pct"/>
            <w:gridSpan w:val="7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Высота, координаты, размер, азимут, уровень</w:t>
            </w:r>
          </w:p>
        </w:tc>
      </w:tr>
      <w:tr w:rsidR="006827A0">
        <w:trPr>
          <w:cantSplit/>
          <w:trHeight w:val="283"/>
          <w:tblHeader/>
        </w:trPr>
        <w:tc>
          <w:tcPr>
            <w:tcW w:w="1790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Площадка</w:t>
            </w:r>
            <w:proofErr w:type="gramStart"/>
            <w:r>
              <w:rPr>
                <w:b/>
              </w:rPr>
              <w:t>.Ц</w:t>
            </w:r>
            <w:proofErr w:type="gramEnd"/>
            <w:r>
              <w:rPr>
                <w:b/>
              </w:rPr>
              <w:t>ех.Источник</w:t>
            </w:r>
            <w:proofErr w:type="spellEnd"/>
          </w:p>
        </w:tc>
        <w:tc>
          <w:tcPr>
            <w:tcW w:w="880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Стилизация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H, м</w:t>
            </w:r>
          </w:p>
        </w:tc>
        <w:tc>
          <w:tcPr>
            <w:tcW w:w="48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48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Y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L, м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b, м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gramStart"/>
            <w:r>
              <w:rPr>
                <w:b/>
              </w:rPr>
              <w:t>ф</w:t>
            </w:r>
            <w:proofErr w:type="gramEnd"/>
            <w:r>
              <w:rPr>
                <w:b/>
              </w:rPr>
              <w:t>, °</w:t>
            </w:r>
          </w:p>
        </w:tc>
        <w:tc>
          <w:tcPr>
            <w:tcW w:w="27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Z, м</w:t>
            </w:r>
          </w:p>
        </w:tc>
      </w:tr>
      <w:tr w:rsidR="006827A0">
        <w:trPr>
          <w:cantSplit/>
        </w:trPr>
        <w:tc>
          <w:tcPr>
            <w:tcW w:w="1790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 xml:space="preserve">1.001 Автомобильная парковка на 8 </w:t>
            </w:r>
            <w:proofErr w:type="spellStart"/>
            <w:r>
              <w:t>машино</w:t>
            </w:r>
            <w:proofErr w:type="spellEnd"/>
            <w:r>
              <w:t>-мест</w:t>
            </w:r>
          </w:p>
        </w:tc>
        <w:tc>
          <w:tcPr>
            <w:tcW w:w="880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02 Линейный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1,5</w:t>
            </w:r>
          </w:p>
        </w:tc>
        <w:tc>
          <w:tcPr>
            <w:tcW w:w="485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473521,25</w:t>
            </w:r>
          </w:p>
        </w:tc>
        <w:tc>
          <w:tcPr>
            <w:tcW w:w="484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2306914,28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5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153,6</w:t>
            </w:r>
          </w:p>
        </w:tc>
        <w:tc>
          <w:tcPr>
            <w:tcW w:w="274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  <w:tr w:rsidR="006827A0">
        <w:trPr>
          <w:cantSplit/>
        </w:trPr>
        <w:tc>
          <w:tcPr>
            <w:tcW w:w="1790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 xml:space="preserve">1.001 Автомобильная парковка на 8 </w:t>
            </w:r>
            <w:proofErr w:type="spellStart"/>
            <w:r>
              <w:t>машино</w:t>
            </w:r>
            <w:proofErr w:type="spellEnd"/>
            <w:r>
              <w:t>-мест</w:t>
            </w:r>
          </w:p>
        </w:tc>
        <w:tc>
          <w:tcPr>
            <w:tcW w:w="880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02 Линейный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1,5</w:t>
            </w:r>
          </w:p>
        </w:tc>
        <w:tc>
          <w:tcPr>
            <w:tcW w:w="485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473542,96</w:t>
            </w:r>
          </w:p>
        </w:tc>
        <w:tc>
          <w:tcPr>
            <w:tcW w:w="484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2306897,22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5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63,2</w:t>
            </w:r>
          </w:p>
        </w:tc>
        <w:tc>
          <w:tcPr>
            <w:tcW w:w="274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</w:tbl>
    <w:p w:rsidR="006827A0" w:rsidRDefault="001A0AF8">
      <w:pPr>
        <w:pStyle w:val="a3"/>
        <w:spacing w:before="240" w:after="240"/>
      </w:pPr>
      <w:r>
        <w:tab/>
      </w:r>
      <w:r>
        <w:t xml:space="preserve">Характеристика источников шума с указанием номера </w:t>
      </w:r>
      <w:r>
        <w:t>режима работы (при необходимости) приведена в таблице 6.</w:t>
      </w:r>
    </w:p>
    <w:p w:rsidR="006827A0" w:rsidRDefault="001A0AF8">
      <w:pPr>
        <w:pStyle w:val="a3"/>
        <w:keepNext/>
        <w:spacing w:line="360" w:lineRule="auto"/>
      </w:pPr>
      <w:r>
        <w:t>Таблица № 6 – Характеристика источников шума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308"/>
        <w:gridCol w:w="457"/>
        <w:gridCol w:w="514"/>
        <w:gridCol w:w="514"/>
        <w:gridCol w:w="514"/>
        <w:gridCol w:w="514"/>
        <w:gridCol w:w="514"/>
        <w:gridCol w:w="514"/>
        <w:gridCol w:w="514"/>
        <w:gridCol w:w="514"/>
        <w:gridCol w:w="516"/>
        <w:gridCol w:w="514"/>
        <w:gridCol w:w="504"/>
      </w:tblGrid>
      <w:tr w:rsidR="006827A0">
        <w:trPr>
          <w:cantSplit/>
          <w:trHeight w:val="283"/>
          <w:tblHeader/>
        </w:trPr>
        <w:tc>
          <w:tcPr>
            <w:tcW w:w="2000" w:type="pct"/>
            <w:gridSpan w:val="2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 xml:space="preserve">Источник шума </w:t>
            </w:r>
          </w:p>
        </w:tc>
        <w:tc>
          <w:tcPr>
            <w:tcW w:w="2455" w:type="pct"/>
            <w:gridSpan w:val="9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 xml:space="preserve">Уровень звукового давления (мощности в случае R=0) в октавных полосах частот </w:t>
            </w:r>
            <w:proofErr w:type="gramStart"/>
            <w:r>
              <w:rPr>
                <w:b/>
              </w:rPr>
              <w:t>Гц</w:t>
            </w:r>
            <w:proofErr w:type="gramEnd"/>
            <w:r>
              <w:rPr>
                <w:b/>
              </w:rPr>
              <w:t>, дБ</w:t>
            </w:r>
          </w:p>
        </w:tc>
        <w:tc>
          <w:tcPr>
            <w:tcW w:w="545" w:type="pct"/>
            <w:gridSpan w:val="2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 xml:space="preserve">Звук, </w:t>
            </w:r>
          </w:p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дБ (А)</w:t>
            </w:r>
          </w:p>
        </w:tc>
      </w:tr>
      <w:tr w:rsidR="006827A0">
        <w:trPr>
          <w:cantSplit/>
          <w:trHeight w:val="283"/>
          <w:tblHeader/>
        </w:trPr>
        <w:tc>
          <w:tcPr>
            <w:tcW w:w="1758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Пл</w:t>
            </w:r>
            <w:proofErr w:type="gramStart"/>
            <w:r>
              <w:rPr>
                <w:b/>
              </w:rPr>
              <w:t>.Ц</w:t>
            </w:r>
            <w:proofErr w:type="gramEnd"/>
            <w:r>
              <w:rPr>
                <w:b/>
              </w:rPr>
              <w:t>ех.Источник</w:t>
            </w:r>
            <w:proofErr w:type="spellEnd"/>
            <w:r>
              <w:rPr>
                <w:b/>
              </w:rPr>
              <w:t xml:space="preserve"> |Режим</w:t>
            </w:r>
          </w:p>
        </w:tc>
        <w:tc>
          <w:tcPr>
            <w:tcW w:w="24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R,м</w:t>
            </w:r>
            <w:proofErr w:type="spellEnd"/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31,5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63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125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50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500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1000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2000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4000</w:t>
            </w:r>
          </w:p>
        </w:tc>
        <w:tc>
          <w:tcPr>
            <w:tcW w:w="27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8000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gramStart"/>
            <w:r>
              <w:rPr>
                <w:b/>
              </w:rPr>
              <w:t>L</w:t>
            </w:r>
            <w:proofErr w:type="gramEnd"/>
            <w:r>
              <w:rPr>
                <w:b/>
              </w:rPr>
              <w:t xml:space="preserve">А </w:t>
            </w:r>
            <w:proofErr w:type="spellStart"/>
            <w:r>
              <w:rPr>
                <w:b/>
              </w:rPr>
              <w:t>экв</w:t>
            </w:r>
            <w:proofErr w:type="spellEnd"/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gramStart"/>
            <w:r>
              <w:rPr>
                <w:b/>
              </w:rPr>
              <w:t>L</w:t>
            </w:r>
            <w:proofErr w:type="gramEnd"/>
            <w:r>
              <w:rPr>
                <w:b/>
              </w:rPr>
              <w:t>А макс</w:t>
            </w:r>
          </w:p>
        </w:tc>
      </w:tr>
      <w:tr w:rsidR="006827A0">
        <w:trPr>
          <w:cantSplit/>
        </w:trPr>
        <w:tc>
          <w:tcPr>
            <w:tcW w:w="1758" w:type="pct"/>
            <w:vAlign w:val="center"/>
          </w:tcPr>
          <w:p w:rsidR="006827A0" w:rsidRDefault="001A0AF8">
            <w:pPr>
              <w:pStyle w:val="8"/>
            </w:pPr>
            <w:r>
              <w:t>1.01.001 Автомобильная парковка на 8 машино-мест|01</w:t>
            </w:r>
          </w:p>
        </w:tc>
        <w:tc>
          <w:tcPr>
            <w:tcW w:w="243" w:type="pct"/>
          </w:tcPr>
          <w:p w:rsidR="006827A0" w:rsidRDefault="001A0AF8">
            <w:pPr>
              <w:pStyle w:val="8"/>
              <w:jc w:val="center"/>
            </w:pPr>
            <w:r>
              <w:t>7,5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59,4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59,4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53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50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47,2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47,3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43,6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38,7</w:t>
            </w:r>
          </w:p>
        </w:tc>
        <w:tc>
          <w:tcPr>
            <w:tcW w:w="274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30,7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51,5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62,3</w:t>
            </w:r>
          </w:p>
        </w:tc>
      </w:tr>
      <w:tr w:rsidR="006827A0">
        <w:trPr>
          <w:cantSplit/>
        </w:trPr>
        <w:tc>
          <w:tcPr>
            <w:tcW w:w="1758" w:type="pct"/>
            <w:vAlign w:val="center"/>
          </w:tcPr>
          <w:p w:rsidR="006827A0" w:rsidRDefault="001A0AF8">
            <w:pPr>
              <w:pStyle w:val="8"/>
            </w:pPr>
            <w:r>
              <w:t>1.01.001 Автомобильная парковка на 8 машино-мест|01</w:t>
            </w:r>
          </w:p>
        </w:tc>
        <w:tc>
          <w:tcPr>
            <w:tcW w:w="243" w:type="pct"/>
          </w:tcPr>
          <w:p w:rsidR="006827A0" w:rsidRDefault="001A0AF8">
            <w:pPr>
              <w:pStyle w:val="8"/>
              <w:jc w:val="center"/>
            </w:pPr>
            <w:r>
              <w:t>7,5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59,4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59,4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53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50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47,2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47,3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43,6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38,7</w:t>
            </w:r>
          </w:p>
        </w:tc>
        <w:tc>
          <w:tcPr>
            <w:tcW w:w="274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30,7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51,5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62,3</w:t>
            </w:r>
          </w:p>
        </w:tc>
      </w:tr>
    </w:tbl>
    <w:p w:rsidR="006827A0" w:rsidRDefault="001A0AF8">
      <w:pPr>
        <w:pStyle w:val="a3"/>
        <w:spacing w:before="240" w:after="240"/>
        <w:ind w:firstLine="680"/>
      </w:pPr>
      <w:r>
        <w:t>Параметры элементов «</w:t>
      </w:r>
      <w:r>
        <w:rPr>
          <w:b/>
        </w:rPr>
        <w:t>Экранирование</w:t>
      </w:r>
      <w:r>
        <w:t>», имеющих произвольную форму приведены в таблице 7.</w:t>
      </w:r>
    </w:p>
    <w:p w:rsidR="006827A0" w:rsidRDefault="001A0AF8">
      <w:pPr>
        <w:pStyle w:val="a3"/>
        <w:keepNext/>
        <w:spacing w:line="360" w:lineRule="auto"/>
      </w:pPr>
      <w:r>
        <w:t>Таблица № 7 – Параметры элементов, имеющих произвольную форму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42"/>
        <w:gridCol w:w="1141"/>
        <w:gridCol w:w="1711"/>
        <w:gridCol w:w="4619"/>
        <w:gridCol w:w="798"/>
      </w:tblGrid>
      <w:tr w:rsidR="006827A0">
        <w:trPr>
          <w:cantSplit/>
          <w:trHeight w:val="283"/>
          <w:tblHeader/>
        </w:trPr>
        <w:tc>
          <w:tcPr>
            <w:tcW w:w="60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Код</w:t>
            </w:r>
          </w:p>
        </w:tc>
        <w:tc>
          <w:tcPr>
            <w:tcW w:w="606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Стилизация</w:t>
            </w:r>
          </w:p>
        </w:tc>
        <w:tc>
          <w:tcPr>
            <w:tcW w:w="909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Наименование</w:t>
            </w:r>
          </w:p>
        </w:tc>
        <w:tc>
          <w:tcPr>
            <w:tcW w:w="245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Координаты вершин [[X,Y,H+Z]]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Значение</w:t>
            </w:r>
          </w:p>
        </w:tc>
      </w:tr>
      <w:tr w:rsidR="006827A0">
        <w:trPr>
          <w:cantSplit/>
        </w:trPr>
        <w:tc>
          <w:tcPr>
            <w:tcW w:w="606" w:type="pct"/>
          </w:tcPr>
          <w:p w:rsidR="006827A0" w:rsidRDefault="001A0AF8">
            <w:pPr>
              <w:pStyle w:val="8"/>
              <w:jc w:val="center"/>
            </w:pPr>
            <w:r>
              <w:t>01</w:t>
            </w:r>
          </w:p>
        </w:tc>
        <w:tc>
          <w:tcPr>
            <w:tcW w:w="606" w:type="pct"/>
          </w:tcPr>
          <w:p w:rsidR="006827A0" w:rsidRDefault="001A0AF8">
            <w:pPr>
              <w:pStyle w:val="8"/>
            </w:pPr>
            <w:r>
              <w:t>1 Прямой</w:t>
            </w:r>
          </w:p>
        </w:tc>
        <w:tc>
          <w:tcPr>
            <w:tcW w:w="909" w:type="pct"/>
          </w:tcPr>
          <w:p w:rsidR="006827A0" w:rsidRDefault="001A0AF8">
            <w:pPr>
              <w:pStyle w:val="8"/>
            </w:pPr>
            <w:r>
              <w:t>-</w:t>
            </w:r>
          </w:p>
        </w:tc>
        <w:tc>
          <w:tcPr>
            <w:tcW w:w="2454" w:type="pct"/>
          </w:tcPr>
          <w:p w:rsidR="006827A0" w:rsidRDefault="001A0AF8">
            <w:pPr>
              <w:pStyle w:val="8"/>
            </w:pPr>
            <w:r>
              <w:t>[[473543.52, 2306893.54, 0], [473551.80, 2306911.54, 0], [473523.81, 2306925.46, 0], [473543.52, 2306893.54, 2], [473551.80, 2306911.54, 2], [473523.81, 2306925.46, 2]]</w:t>
            </w:r>
          </w:p>
        </w:tc>
        <w:tc>
          <w:tcPr>
            <w:tcW w:w="424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</w:tbl>
    <w:p w:rsidR="006827A0" w:rsidRDefault="001A0AF8">
      <w:pPr>
        <w:pStyle w:val="a3"/>
        <w:spacing w:before="240" w:after="240"/>
        <w:ind w:firstLine="680"/>
      </w:pPr>
      <w:r>
        <w:t>Параметры расчётных областей, приведены в таблице 8.</w:t>
      </w:r>
    </w:p>
    <w:p w:rsidR="006827A0" w:rsidRDefault="001A0AF8">
      <w:pPr>
        <w:pStyle w:val="a3"/>
        <w:keepNext/>
        <w:spacing w:line="360" w:lineRule="auto"/>
      </w:pPr>
      <w:r>
        <w:t>Таблица № 8 – Параметры расчётн</w:t>
      </w:r>
      <w:r>
        <w:t>ых областей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503"/>
        <w:gridCol w:w="2506"/>
        <w:gridCol w:w="509"/>
        <w:gridCol w:w="910"/>
        <w:gridCol w:w="936"/>
        <w:gridCol w:w="509"/>
        <w:gridCol w:w="509"/>
        <w:gridCol w:w="509"/>
        <w:gridCol w:w="520"/>
      </w:tblGrid>
      <w:tr w:rsidR="006827A0">
        <w:trPr>
          <w:cantSplit/>
          <w:trHeight w:val="283"/>
          <w:tblHeader/>
        </w:trPr>
        <w:tc>
          <w:tcPr>
            <w:tcW w:w="2665" w:type="pct"/>
            <w:gridSpan w:val="2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 xml:space="preserve">Расчётная область </w:t>
            </w:r>
          </w:p>
        </w:tc>
        <w:tc>
          <w:tcPr>
            <w:tcW w:w="2335" w:type="pct"/>
            <w:gridSpan w:val="7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Высота, координаты, размер (</w:t>
            </w:r>
            <w:proofErr w:type="spellStart"/>
            <w:r>
              <w:rPr>
                <w:b/>
              </w:rPr>
              <w:t>L,b</w:t>
            </w:r>
            <w:proofErr w:type="spellEnd"/>
            <w:r>
              <w:rPr>
                <w:b/>
              </w:rPr>
              <w:t>), шаг, уровень</w:t>
            </w:r>
          </w:p>
        </w:tc>
      </w:tr>
      <w:tr w:rsidR="006827A0">
        <w:trPr>
          <w:cantSplit/>
          <w:trHeight w:val="283"/>
          <w:tblHeader/>
        </w:trPr>
        <w:tc>
          <w:tcPr>
            <w:tcW w:w="133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Расч</w:t>
            </w:r>
            <w:proofErr w:type="gramStart"/>
            <w:r>
              <w:rPr>
                <w:b/>
              </w:rPr>
              <w:t>.о</w:t>
            </w:r>
            <w:proofErr w:type="gramEnd"/>
            <w:r>
              <w:rPr>
                <w:b/>
              </w:rPr>
              <w:t>бласть</w:t>
            </w:r>
            <w:proofErr w:type="spellEnd"/>
          </w:p>
        </w:tc>
        <w:tc>
          <w:tcPr>
            <w:tcW w:w="133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Стилизация по назначению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H, м</w:t>
            </w:r>
          </w:p>
        </w:tc>
        <w:tc>
          <w:tcPr>
            <w:tcW w:w="48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48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Y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L, м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b, м</w:t>
            </w:r>
          </w:p>
        </w:tc>
        <w:tc>
          <w:tcPr>
            <w:tcW w:w="27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 xml:space="preserve">Δ, </w:t>
            </w:r>
            <w:proofErr w:type="gramStart"/>
            <w:r>
              <w:rPr>
                <w:b/>
              </w:rPr>
              <w:t>м</w:t>
            </w:r>
            <w:proofErr w:type="gramEnd"/>
          </w:p>
        </w:tc>
        <w:tc>
          <w:tcPr>
            <w:tcW w:w="277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Z, м</w:t>
            </w:r>
          </w:p>
        </w:tc>
      </w:tr>
      <w:tr w:rsidR="006827A0">
        <w:trPr>
          <w:cantSplit/>
        </w:trPr>
        <w:tc>
          <w:tcPr>
            <w:tcW w:w="133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0 Автопарковка на 4 м/м</w:t>
            </w:r>
          </w:p>
        </w:tc>
        <w:tc>
          <w:tcPr>
            <w:tcW w:w="1333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1 Расчётная точка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1,5</w:t>
            </w:r>
          </w:p>
        </w:tc>
        <w:tc>
          <w:tcPr>
            <w:tcW w:w="485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473535,30</w:t>
            </w:r>
          </w:p>
        </w:tc>
        <w:tc>
          <w:tcPr>
            <w:tcW w:w="484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2306906,79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149,5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182,8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0</w:t>
            </w:r>
          </w:p>
        </w:tc>
        <w:tc>
          <w:tcPr>
            <w:tcW w:w="277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  <w:tr w:rsidR="006827A0">
        <w:trPr>
          <w:cantSplit/>
        </w:trPr>
        <w:tc>
          <w:tcPr>
            <w:tcW w:w="133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1 Расчетная точка №1 на границе жилой зоны (г. Армавир, ул. Черноморская, 5) в северном направлении на расстоянии 2 м от границы автомобильной парковки</w:t>
            </w:r>
          </w:p>
        </w:tc>
        <w:tc>
          <w:tcPr>
            <w:tcW w:w="1333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13 Территории у жилых домов…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1,5</w:t>
            </w:r>
          </w:p>
        </w:tc>
        <w:tc>
          <w:tcPr>
            <w:tcW w:w="485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473548,15</w:t>
            </w:r>
          </w:p>
        </w:tc>
        <w:tc>
          <w:tcPr>
            <w:tcW w:w="484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2306899,97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7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  <w:tr w:rsidR="006827A0">
        <w:trPr>
          <w:cantSplit/>
        </w:trPr>
        <w:tc>
          <w:tcPr>
            <w:tcW w:w="133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2 Расчетная точка №2 на границе жилой зоны (г. Армавир, ул. Маркова, 72) в восточном направлении на расстоянии 3 м от границы автомобильной парковки</w:t>
            </w:r>
          </w:p>
        </w:tc>
        <w:tc>
          <w:tcPr>
            <w:tcW w:w="1333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t>13 Территории у жилых домов…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1,5</w:t>
            </w:r>
          </w:p>
        </w:tc>
        <w:tc>
          <w:tcPr>
            <w:tcW w:w="485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473529,05</w:t>
            </w:r>
          </w:p>
        </w:tc>
        <w:tc>
          <w:tcPr>
            <w:tcW w:w="484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2306923,72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7" w:type="pct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</w:tbl>
    <w:p w:rsidR="006827A0" w:rsidRDefault="006827A0">
      <w:pPr>
        <w:pStyle w:val="a3"/>
        <w:ind w:firstLine="680"/>
      </w:pPr>
    </w:p>
    <w:p w:rsidR="006827A0" w:rsidRDefault="001A0AF8">
      <w:pPr>
        <w:pStyle w:val="a3"/>
        <w:ind w:firstLine="680"/>
      </w:pPr>
      <w:r>
        <w:t>Результаты расчёта уровня звукового давлени</w:t>
      </w:r>
      <w:r>
        <w:t>я, приведены в таблице 9.</w:t>
      </w:r>
    </w:p>
    <w:p w:rsidR="006827A0" w:rsidRDefault="006827A0">
      <w:pPr>
        <w:pStyle w:val="a3"/>
        <w:ind w:firstLine="680"/>
      </w:pPr>
    </w:p>
    <w:p w:rsidR="006827A0" w:rsidRDefault="001A0AF8">
      <w:pPr>
        <w:pStyle w:val="a3"/>
        <w:keepNext/>
        <w:spacing w:line="360" w:lineRule="auto"/>
      </w:pPr>
      <w:r>
        <w:t>Таблица № 9 – Уровень звукового давления в расчётных точках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388"/>
        <w:gridCol w:w="447"/>
        <w:gridCol w:w="903"/>
        <w:gridCol w:w="936"/>
        <w:gridCol w:w="450"/>
        <w:gridCol w:w="408"/>
        <w:gridCol w:w="408"/>
        <w:gridCol w:w="408"/>
        <w:gridCol w:w="408"/>
        <w:gridCol w:w="450"/>
        <w:gridCol w:w="450"/>
        <w:gridCol w:w="450"/>
        <w:gridCol w:w="450"/>
        <w:gridCol w:w="408"/>
        <w:gridCol w:w="447"/>
      </w:tblGrid>
      <w:tr w:rsidR="006827A0">
        <w:trPr>
          <w:cantSplit/>
          <w:trHeight w:val="283"/>
          <w:tblHeader/>
        </w:trPr>
        <w:tc>
          <w:tcPr>
            <w:tcW w:w="1273" w:type="pct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Тип назначения (норматив)</w:t>
            </w:r>
          </w:p>
        </w:tc>
        <w:tc>
          <w:tcPr>
            <w:tcW w:w="1211" w:type="pct"/>
            <w:gridSpan w:val="3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Высота + уровень, координаты</w:t>
            </w:r>
          </w:p>
        </w:tc>
        <w:tc>
          <w:tcPr>
            <w:tcW w:w="2062" w:type="pct"/>
            <w:gridSpan w:val="9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 xml:space="preserve">L для постоянного шума (в октавных полосах частот </w:t>
            </w:r>
            <w:proofErr w:type="gramStart"/>
            <w:r>
              <w:rPr>
                <w:b/>
              </w:rPr>
              <w:t>Гц</w:t>
            </w:r>
            <w:proofErr w:type="gramEnd"/>
            <w:r>
              <w:rPr>
                <w:b/>
              </w:rPr>
              <w:t>), дБ</w:t>
            </w:r>
          </w:p>
        </w:tc>
        <w:tc>
          <w:tcPr>
            <w:tcW w:w="455" w:type="pct"/>
            <w:gridSpan w:val="2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 xml:space="preserve">Звук, </w:t>
            </w:r>
          </w:p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дБ (А)</w:t>
            </w:r>
          </w:p>
        </w:tc>
      </w:tr>
      <w:tr w:rsidR="006827A0">
        <w:trPr>
          <w:cantSplit/>
          <w:trHeight w:val="283"/>
          <w:tblHeader/>
        </w:trPr>
        <w:tc>
          <w:tcPr>
            <w:tcW w:w="1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Расч</w:t>
            </w:r>
            <w:proofErr w:type="gramStart"/>
            <w:r>
              <w:rPr>
                <w:b/>
              </w:rPr>
              <w:t>.т</w:t>
            </w:r>
            <w:proofErr w:type="gramEnd"/>
            <w:r>
              <w:rPr>
                <w:b/>
              </w:rPr>
              <w:t>очка</w:t>
            </w:r>
            <w:proofErr w:type="spellEnd"/>
          </w:p>
        </w:tc>
        <w:tc>
          <w:tcPr>
            <w:tcW w:w="24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H+Z, м</w:t>
            </w:r>
          </w:p>
        </w:tc>
        <w:tc>
          <w:tcPr>
            <w:tcW w:w="48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48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Y</w:t>
            </w:r>
          </w:p>
        </w:tc>
        <w:tc>
          <w:tcPr>
            <w:tcW w:w="24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31,5</w:t>
            </w:r>
          </w:p>
        </w:tc>
        <w:tc>
          <w:tcPr>
            <w:tcW w:w="21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63</w:t>
            </w:r>
          </w:p>
        </w:tc>
        <w:tc>
          <w:tcPr>
            <w:tcW w:w="21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125</w:t>
            </w:r>
          </w:p>
        </w:tc>
        <w:tc>
          <w:tcPr>
            <w:tcW w:w="21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250</w:t>
            </w:r>
          </w:p>
        </w:tc>
        <w:tc>
          <w:tcPr>
            <w:tcW w:w="21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500</w:t>
            </w:r>
          </w:p>
        </w:tc>
        <w:tc>
          <w:tcPr>
            <w:tcW w:w="24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1000</w:t>
            </w:r>
          </w:p>
        </w:tc>
        <w:tc>
          <w:tcPr>
            <w:tcW w:w="24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2000</w:t>
            </w:r>
          </w:p>
        </w:tc>
        <w:tc>
          <w:tcPr>
            <w:tcW w:w="24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4000</w:t>
            </w:r>
          </w:p>
        </w:tc>
        <w:tc>
          <w:tcPr>
            <w:tcW w:w="24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8000</w:t>
            </w:r>
          </w:p>
        </w:tc>
        <w:tc>
          <w:tcPr>
            <w:tcW w:w="21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gramStart"/>
            <w:r>
              <w:rPr>
                <w:b/>
              </w:rPr>
              <w:t>L</w:t>
            </w:r>
            <w:proofErr w:type="gramEnd"/>
            <w:r>
              <w:rPr>
                <w:b/>
              </w:rPr>
              <w:t xml:space="preserve">А </w:t>
            </w:r>
            <w:proofErr w:type="spellStart"/>
            <w:r>
              <w:rPr>
                <w:b/>
              </w:rPr>
              <w:t>экв</w:t>
            </w:r>
            <w:proofErr w:type="spellEnd"/>
          </w:p>
        </w:tc>
        <w:tc>
          <w:tcPr>
            <w:tcW w:w="24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gramStart"/>
            <w:r>
              <w:rPr>
                <w:b/>
              </w:rPr>
              <w:t>L</w:t>
            </w:r>
            <w:proofErr w:type="gramEnd"/>
            <w:r>
              <w:rPr>
                <w:b/>
              </w:rPr>
              <w:t>А макс</w:t>
            </w:r>
          </w:p>
        </w:tc>
      </w:tr>
      <w:tr w:rsidR="006827A0">
        <w:trPr>
          <w:cantSplit/>
        </w:trPr>
        <w:tc>
          <w:tcPr>
            <w:tcW w:w="5000" w:type="pct"/>
            <w:gridSpan w:val="15"/>
          </w:tcPr>
          <w:p w:rsidR="006827A0" w:rsidRDefault="001A0AF8">
            <w:pPr>
              <w:pStyle w:val="8"/>
            </w:pPr>
            <w:r>
              <w:rPr>
                <w:b/>
              </w:rPr>
              <w:t>1 Расчётная точка</w:t>
            </w:r>
          </w:p>
        </w:tc>
      </w:tr>
      <w:tr w:rsidR="006827A0">
        <w:trPr>
          <w:cantSplit/>
        </w:trPr>
        <w:tc>
          <w:tcPr>
            <w:tcW w:w="1273" w:type="pct"/>
            <w:vAlign w:val="center"/>
          </w:tcPr>
          <w:p w:rsidR="006827A0" w:rsidRDefault="001A0AF8">
            <w:pPr>
              <w:pStyle w:val="8"/>
            </w:pPr>
            <w:r>
              <w:t>167 Автопарковка на 4 м/м</w:t>
            </w:r>
          </w:p>
        </w:tc>
        <w:tc>
          <w:tcPr>
            <w:tcW w:w="242" w:type="pct"/>
          </w:tcPr>
          <w:p w:rsidR="006827A0" w:rsidRDefault="001A0AF8">
            <w:pPr>
              <w:pStyle w:val="8"/>
              <w:jc w:val="center"/>
            </w:pPr>
            <w:r>
              <w:t>1,5</w:t>
            </w:r>
          </w:p>
        </w:tc>
        <w:tc>
          <w:tcPr>
            <w:tcW w:w="484" w:type="pct"/>
          </w:tcPr>
          <w:p w:rsidR="006827A0" w:rsidRDefault="001A0AF8">
            <w:pPr>
              <w:pStyle w:val="8"/>
              <w:jc w:val="center"/>
            </w:pPr>
            <w:r>
              <w:t>473520,35</w:t>
            </w:r>
          </w:p>
        </w:tc>
        <w:tc>
          <w:tcPr>
            <w:tcW w:w="484" w:type="pct"/>
          </w:tcPr>
          <w:p w:rsidR="006827A0" w:rsidRDefault="001A0AF8">
            <w:pPr>
              <w:pStyle w:val="8"/>
              <w:jc w:val="center"/>
            </w:pPr>
            <w:r>
              <w:t>2306911,60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65,6</w:t>
            </w:r>
          </w:p>
        </w:tc>
        <w:tc>
          <w:tcPr>
            <w:tcW w:w="212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65,6</w:t>
            </w:r>
          </w:p>
        </w:tc>
        <w:tc>
          <w:tcPr>
            <w:tcW w:w="212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59,2</w:t>
            </w:r>
          </w:p>
        </w:tc>
        <w:tc>
          <w:tcPr>
            <w:tcW w:w="212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56,2</w:t>
            </w:r>
          </w:p>
        </w:tc>
        <w:tc>
          <w:tcPr>
            <w:tcW w:w="212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53,4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53,5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49,8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44,9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36,7</w:t>
            </w:r>
          </w:p>
        </w:tc>
        <w:tc>
          <w:tcPr>
            <w:tcW w:w="212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57,7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69,7</w:t>
            </w:r>
          </w:p>
        </w:tc>
      </w:tr>
      <w:tr w:rsidR="006827A0">
        <w:trPr>
          <w:cantSplit/>
        </w:trPr>
        <w:tc>
          <w:tcPr>
            <w:tcW w:w="5000" w:type="pct"/>
            <w:gridSpan w:val="15"/>
          </w:tcPr>
          <w:p w:rsidR="006827A0" w:rsidRDefault="001A0AF8">
            <w:pPr>
              <w:pStyle w:val="8"/>
            </w:pPr>
            <w:r>
              <w:rPr>
                <w:b/>
              </w:rPr>
              <w:t>Территории у жилых домов… (с 7 до 23 ч.)</w:t>
            </w:r>
          </w:p>
        </w:tc>
      </w:tr>
      <w:tr w:rsidR="006827A0">
        <w:trPr>
          <w:cantSplit/>
        </w:trPr>
        <w:tc>
          <w:tcPr>
            <w:tcW w:w="1273" w:type="pct"/>
            <w:vAlign w:val="center"/>
          </w:tcPr>
          <w:p w:rsidR="006827A0" w:rsidRDefault="001A0AF8">
            <w:pPr>
              <w:pStyle w:val="8"/>
            </w:pPr>
            <w:r>
              <w:rPr>
                <w:b/>
              </w:rPr>
              <w:t>Норматив</w:t>
            </w:r>
          </w:p>
        </w:tc>
        <w:tc>
          <w:tcPr>
            <w:tcW w:w="242" w:type="pct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484" w:type="pct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484" w:type="pct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90</w:t>
            </w:r>
          </w:p>
        </w:tc>
        <w:tc>
          <w:tcPr>
            <w:tcW w:w="212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75</w:t>
            </w:r>
          </w:p>
        </w:tc>
        <w:tc>
          <w:tcPr>
            <w:tcW w:w="212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66</w:t>
            </w:r>
          </w:p>
        </w:tc>
        <w:tc>
          <w:tcPr>
            <w:tcW w:w="212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59</w:t>
            </w:r>
          </w:p>
        </w:tc>
        <w:tc>
          <w:tcPr>
            <w:tcW w:w="212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54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50</w:t>
            </w:r>
          </w:p>
        </w:tc>
        <w:tc>
          <w:tcPr>
            <w:tcW w:w="243" w:type="pct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47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45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44</w:t>
            </w:r>
          </w:p>
        </w:tc>
        <w:tc>
          <w:tcPr>
            <w:tcW w:w="212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55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70</w:t>
            </w:r>
          </w:p>
        </w:tc>
      </w:tr>
      <w:tr w:rsidR="006827A0">
        <w:trPr>
          <w:cantSplit/>
        </w:trPr>
        <w:tc>
          <w:tcPr>
            <w:tcW w:w="1273" w:type="pct"/>
            <w:vAlign w:val="center"/>
          </w:tcPr>
          <w:p w:rsidR="006827A0" w:rsidRDefault="001A0AF8">
            <w:pPr>
              <w:pStyle w:val="8"/>
            </w:pPr>
            <w:r>
              <w:lastRenderedPageBreak/>
              <w:t>01 Расчетная точка №1 на границе жилой зоны (г. Армавир, ул. Черноморская, 5) в северном направлении на расстоянии 2 м от границы автомобильной парковки</w:t>
            </w:r>
          </w:p>
        </w:tc>
        <w:tc>
          <w:tcPr>
            <w:tcW w:w="242" w:type="pct"/>
          </w:tcPr>
          <w:p w:rsidR="006827A0" w:rsidRDefault="001A0AF8">
            <w:pPr>
              <w:pStyle w:val="8"/>
              <w:jc w:val="center"/>
            </w:pPr>
            <w:r>
              <w:t>1,5</w:t>
            </w:r>
          </w:p>
        </w:tc>
        <w:tc>
          <w:tcPr>
            <w:tcW w:w="484" w:type="pct"/>
          </w:tcPr>
          <w:p w:rsidR="006827A0" w:rsidRDefault="001A0AF8">
            <w:pPr>
              <w:pStyle w:val="8"/>
              <w:jc w:val="center"/>
            </w:pPr>
            <w:r>
              <w:t>473548,15</w:t>
            </w:r>
          </w:p>
        </w:tc>
        <w:tc>
          <w:tcPr>
            <w:tcW w:w="484" w:type="pct"/>
          </w:tcPr>
          <w:p w:rsidR="006827A0" w:rsidRDefault="001A0AF8">
            <w:pPr>
              <w:pStyle w:val="8"/>
              <w:jc w:val="center"/>
            </w:pPr>
            <w:r>
              <w:t>2306899,97</w:t>
            </w:r>
          </w:p>
        </w:tc>
        <w:tc>
          <w:tcPr>
            <w:tcW w:w="243" w:type="pct"/>
            <w:shd w:val="clear" w:color="auto" w:fill="E0DEDF"/>
          </w:tcPr>
          <w:p w:rsidR="006827A0" w:rsidRDefault="001A0AF8">
            <w:pPr>
              <w:pStyle w:val="8"/>
              <w:jc w:val="center"/>
            </w:pPr>
            <w:r>
              <w:t>55,8</w:t>
            </w:r>
          </w:p>
        </w:tc>
        <w:tc>
          <w:tcPr>
            <w:tcW w:w="212" w:type="pct"/>
            <w:shd w:val="clear" w:color="auto" w:fill="D8E3E5"/>
          </w:tcPr>
          <w:p w:rsidR="006827A0" w:rsidRDefault="001A0AF8">
            <w:pPr>
              <w:pStyle w:val="8"/>
              <w:jc w:val="center"/>
            </w:pPr>
            <w:r>
              <w:t>55,2</w:t>
            </w:r>
          </w:p>
        </w:tc>
        <w:tc>
          <w:tcPr>
            <w:tcW w:w="212" w:type="pct"/>
            <w:shd w:val="clear" w:color="auto" w:fill="D8E3E5"/>
          </w:tcPr>
          <w:p w:rsidR="006827A0" w:rsidRDefault="001A0AF8">
            <w:pPr>
              <w:pStyle w:val="8"/>
              <w:jc w:val="center"/>
            </w:pPr>
            <w:r>
              <w:t>48,2</w:t>
            </w:r>
          </w:p>
        </w:tc>
        <w:tc>
          <w:tcPr>
            <w:tcW w:w="212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44,3</w:t>
            </w:r>
          </w:p>
        </w:tc>
        <w:tc>
          <w:tcPr>
            <w:tcW w:w="212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40,4</w:t>
            </w:r>
          </w:p>
        </w:tc>
        <w:tc>
          <w:tcPr>
            <w:tcW w:w="243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38,8</w:t>
            </w:r>
          </w:p>
        </w:tc>
        <w:tc>
          <w:tcPr>
            <w:tcW w:w="243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33</w:t>
            </w:r>
          </w:p>
        </w:tc>
        <w:tc>
          <w:tcPr>
            <w:tcW w:w="243" w:type="pct"/>
            <w:shd w:val="clear" w:color="auto" w:fill="D8E3E5"/>
          </w:tcPr>
          <w:p w:rsidR="006827A0" w:rsidRDefault="001A0AF8">
            <w:pPr>
              <w:pStyle w:val="8"/>
              <w:jc w:val="center"/>
            </w:pPr>
            <w:r>
              <w:t>25,5</w:t>
            </w:r>
          </w:p>
        </w:tc>
        <w:tc>
          <w:tcPr>
            <w:tcW w:w="243" w:type="pct"/>
            <w:shd w:val="clear" w:color="auto" w:fill="DDE0E1"/>
          </w:tcPr>
          <w:p w:rsidR="006827A0" w:rsidRDefault="001A0AF8">
            <w:pPr>
              <w:pStyle w:val="8"/>
              <w:jc w:val="center"/>
            </w:pPr>
            <w:r>
              <w:t>14,4</w:t>
            </w:r>
          </w:p>
        </w:tc>
        <w:tc>
          <w:tcPr>
            <w:tcW w:w="212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43,4</w:t>
            </w:r>
          </w:p>
        </w:tc>
        <w:tc>
          <w:tcPr>
            <w:tcW w:w="243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55,5</w:t>
            </w:r>
          </w:p>
        </w:tc>
      </w:tr>
      <w:tr w:rsidR="006827A0">
        <w:trPr>
          <w:cantSplit/>
        </w:trPr>
        <w:tc>
          <w:tcPr>
            <w:tcW w:w="1273" w:type="pct"/>
            <w:vAlign w:val="center"/>
          </w:tcPr>
          <w:p w:rsidR="006827A0" w:rsidRDefault="001A0AF8">
            <w:pPr>
              <w:pStyle w:val="8"/>
            </w:pPr>
            <w:r>
              <w:t>02 Расчетная точка №2 на границе жилой зоны (г. Армавир, ул. Маркова, 72) в восточном направлении на расстоянии 3 м от границы автомобильной парковки</w:t>
            </w:r>
          </w:p>
        </w:tc>
        <w:tc>
          <w:tcPr>
            <w:tcW w:w="242" w:type="pct"/>
          </w:tcPr>
          <w:p w:rsidR="006827A0" w:rsidRDefault="001A0AF8">
            <w:pPr>
              <w:pStyle w:val="8"/>
              <w:jc w:val="center"/>
            </w:pPr>
            <w:r>
              <w:t>1,5</w:t>
            </w:r>
          </w:p>
        </w:tc>
        <w:tc>
          <w:tcPr>
            <w:tcW w:w="484" w:type="pct"/>
          </w:tcPr>
          <w:p w:rsidR="006827A0" w:rsidRDefault="001A0AF8">
            <w:pPr>
              <w:pStyle w:val="8"/>
              <w:jc w:val="center"/>
            </w:pPr>
            <w:r>
              <w:t>473529,05</w:t>
            </w:r>
          </w:p>
        </w:tc>
        <w:tc>
          <w:tcPr>
            <w:tcW w:w="484" w:type="pct"/>
          </w:tcPr>
          <w:p w:rsidR="006827A0" w:rsidRDefault="001A0AF8">
            <w:pPr>
              <w:pStyle w:val="8"/>
              <w:jc w:val="center"/>
            </w:pPr>
            <w:r>
              <w:t>2306923,72</w:t>
            </w:r>
          </w:p>
        </w:tc>
        <w:tc>
          <w:tcPr>
            <w:tcW w:w="243" w:type="pct"/>
            <w:shd w:val="clear" w:color="auto" w:fill="E2DCDD"/>
          </w:tcPr>
          <w:p w:rsidR="006827A0" w:rsidRDefault="001A0AF8">
            <w:pPr>
              <w:pStyle w:val="8"/>
              <w:jc w:val="center"/>
            </w:pPr>
            <w:r>
              <w:t>50,3</w:t>
            </w:r>
          </w:p>
        </w:tc>
        <w:tc>
          <w:tcPr>
            <w:tcW w:w="212" w:type="pct"/>
            <w:shd w:val="clear" w:color="auto" w:fill="DDE0E1"/>
          </w:tcPr>
          <w:p w:rsidR="006827A0" w:rsidRDefault="001A0AF8">
            <w:pPr>
              <w:pStyle w:val="8"/>
              <w:jc w:val="center"/>
            </w:pPr>
            <w:r>
              <w:t>49,5</w:t>
            </w:r>
          </w:p>
        </w:tc>
        <w:tc>
          <w:tcPr>
            <w:tcW w:w="212" w:type="pct"/>
            <w:shd w:val="clear" w:color="auto" w:fill="DBE2E3"/>
          </w:tcPr>
          <w:p w:rsidR="006827A0" w:rsidRDefault="001A0AF8">
            <w:pPr>
              <w:pStyle w:val="8"/>
              <w:jc w:val="center"/>
            </w:pPr>
            <w:r>
              <w:t>42,2</w:t>
            </w:r>
          </w:p>
        </w:tc>
        <w:tc>
          <w:tcPr>
            <w:tcW w:w="212" w:type="pct"/>
            <w:shd w:val="clear" w:color="auto" w:fill="DBE2E3"/>
          </w:tcPr>
          <w:p w:rsidR="006827A0" w:rsidRDefault="001A0AF8">
            <w:pPr>
              <w:pStyle w:val="8"/>
              <w:jc w:val="center"/>
            </w:pPr>
            <w:r>
              <w:t>38,1</w:t>
            </w:r>
          </w:p>
        </w:tc>
        <w:tc>
          <w:tcPr>
            <w:tcW w:w="212" w:type="pct"/>
            <w:shd w:val="clear" w:color="auto" w:fill="DBE2E3"/>
          </w:tcPr>
          <w:p w:rsidR="006827A0" w:rsidRDefault="001A0AF8">
            <w:pPr>
              <w:pStyle w:val="8"/>
              <w:jc w:val="center"/>
            </w:pPr>
            <w:r>
              <w:t>33,7</w:t>
            </w:r>
          </w:p>
        </w:tc>
        <w:tc>
          <w:tcPr>
            <w:tcW w:w="243" w:type="pct"/>
            <w:shd w:val="clear" w:color="auto" w:fill="D8E3E5"/>
          </w:tcPr>
          <w:p w:rsidR="006827A0" w:rsidRDefault="001A0AF8">
            <w:pPr>
              <w:pStyle w:val="8"/>
              <w:jc w:val="center"/>
            </w:pPr>
            <w:r>
              <w:t>31,8</w:t>
            </w:r>
          </w:p>
        </w:tc>
        <w:tc>
          <w:tcPr>
            <w:tcW w:w="243" w:type="pct"/>
            <w:shd w:val="clear" w:color="auto" w:fill="DBE2E3"/>
          </w:tcPr>
          <w:p w:rsidR="006827A0" w:rsidRDefault="001A0AF8">
            <w:pPr>
              <w:pStyle w:val="8"/>
              <w:jc w:val="center"/>
            </w:pPr>
            <w:r>
              <w:t>25,6</w:t>
            </w:r>
          </w:p>
        </w:tc>
        <w:tc>
          <w:tcPr>
            <w:tcW w:w="243" w:type="pct"/>
            <w:shd w:val="clear" w:color="auto" w:fill="DDE0E1"/>
          </w:tcPr>
          <w:p w:rsidR="006827A0" w:rsidRDefault="001A0AF8">
            <w:pPr>
              <w:pStyle w:val="8"/>
              <w:jc w:val="center"/>
            </w:pPr>
            <w:r>
              <w:t>17,8</w:t>
            </w:r>
          </w:p>
        </w:tc>
        <w:tc>
          <w:tcPr>
            <w:tcW w:w="243" w:type="pct"/>
            <w:shd w:val="clear" w:color="auto" w:fill="E2DCDD"/>
          </w:tcPr>
          <w:p w:rsidR="006827A0" w:rsidRDefault="001A0AF8">
            <w:pPr>
              <w:pStyle w:val="8"/>
              <w:jc w:val="center"/>
            </w:pPr>
            <w:r>
              <w:t>6,2</w:t>
            </w:r>
          </w:p>
        </w:tc>
        <w:tc>
          <w:tcPr>
            <w:tcW w:w="212" w:type="pct"/>
            <w:shd w:val="clear" w:color="auto" w:fill="D8E3E5"/>
          </w:tcPr>
          <w:p w:rsidR="006827A0" w:rsidRDefault="001A0AF8">
            <w:pPr>
              <w:pStyle w:val="8"/>
              <w:jc w:val="center"/>
            </w:pPr>
            <w:r>
              <w:t>36,7</w:t>
            </w:r>
          </w:p>
        </w:tc>
        <w:tc>
          <w:tcPr>
            <w:tcW w:w="243" w:type="pct"/>
            <w:shd w:val="clear" w:color="auto" w:fill="DBE2E3"/>
          </w:tcPr>
          <w:p w:rsidR="006827A0" w:rsidRDefault="001A0AF8">
            <w:pPr>
              <w:pStyle w:val="8"/>
              <w:jc w:val="center"/>
            </w:pPr>
            <w:r>
              <w:t>48,8</w:t>
            </w:r>
          </w:p>
        </w:tc>
      </w:tr>
      <w:tr w:rsidR="006827A0">
        <w:trPr>
          <w:cantSplit/>
        </w:trPr>
        <w:tc>
          <w:tcPr>
            <w:tcW w:w="5000" w:type="pct"/>
            <w:gridSpan w:val="15"/>
            <w:vAlign w:val="center"/>
          </w:tcPr>
          <w:p w:rsidR="006827A0" w:rsidRDefault="001A0AF8">
            <w:pPr>
              <w:pStyle w:val="8"/>
            </w:pPr>
            <w:r>
              <w:t xml:space="preserve">Примечание – сравнительная интервальная шкала разницы расчётного и нормативного уровня шума, дБ: </w:t>
            </w:r>
          </w:p>
          <w:p w:rsidR="006827A0" w:rsidRDefault="001A0AF8">
            <w:pPr>
              <w:pStyle w:val="8"/>
            </w:pPr>
            <w:r>
              <w:rPr>
                <w:shd w:val="clear" w:color="auto" w:fill="E2DCDD"/>
              </w:rPr>
              <w:t>&lt;-40|</w:t>
            </w:r>
            <w:r>
              <w:rPr>
                <w:shd w:val="clear" w:color="auto" w:fill="E0DEDF"/>
              </w:rPr>
              <w:t xml:space="preserve"> -35|</w:t>
            </w:r>
            <w:r>
              <w:rPr>
                <w:shd w:val="clear" w:color="auto" w:fill="DDE0E1"/>
              </w:rPr>
              <w:t xml:space="preserve"> -30|</w:t>
            </w:r>
            <w:r>
              <w:rPr>
                <w:shd w:val="clear" w:color="auto" w:fill="DBE2E3"/>
              </w:rPr>
              <w:t xml:space="preserve"> -25|</w:t>
            </w:r>
            <w:r>
              <w:rPr>
                <w:shd w:val="clear" w:color="auto" w:fill="D8E3E5"/>
              </w:rPr>
              <w:t xml:space="preserve"> -20|</w:t>
            </w:r>
            <w:r>
              <w:rPr>
                <w:shd w:val="clear" w:color="auto" w:fill="E1EAEB"/>
              </w:rPr>
              <w:t xml:space="preserve"> -15</w:t>
            </w:r>
          </w:p>
        </w:tc>
      </w:tr>
    </w:tbl>
    <w:p w:rsidR="006827A0" w:rsidRDefault="006827A0">
      <w:pPr>
        <w:pStyle w:val="a3"/>
        <w:ind w:firstLine="624"/>
      </w:pPr>
    </w:p>
    <w:p w:rsidR="006827A0" w:rsidRDefault="001A0AF8">
      <w:pPr>
        <w:pStyle w:val="a3"/>
        <w:ind w:firstLine="680"/>
      </w:pPr>
      <w:r>
        <w:t xml:space="preserve">Результаты сравнительного анализа уровня звукового давления </w:t>
      </w:r>
      <w:r>
        <w:t>в точках максимума в долях предельно допустимого уровня физического воздействия (</w:t>
      </w:r>
      <w:proofErr w:type="spellStart"/>
      <w:r>
        <w:t>д</w:t>
      </w:r>
      <w:proofErr w:type="gramStart"/>
      <w:r>
        <w:t>.П</w:t>
      </w:r>
      <w:proofErr w:type="gramEnd"/>
      <w:r>
        <w:t>ДУ</w:t>
      </w:r>
      <w:proofErr w:type="spellEnd"/>
      <w:r>
        <w:t xml:space="preserve">) при установленном нормативе по типу зоны назначения приведены в </w:t>
      </w:r>
      <w:proofErr w:type="spellStart"/>
      <w:r>
        <w:t>таблицe</w:t>
      </w:r>
      <w:proofErr w:type="spellEnd"/>
      <w:r>
        <w:t xml:space="preserve"> 10.</w:t>
      </w:r>
    </w:p>
    <w:p w:rsidR="006827A0" w:rsidRDefault="006827A0">
      <w:pPr>
        <w:pStyle w:val="a3"/>
        <w:ind w:firstLine="680"/>
      </w:pPr>
    </w:p>
    <w:p w:rsidR="006827A0" w:rsidRDefault="001A0AF8">
      <w:pPr>
        <w:pStyle w:val="a3"/>
        <w:keepNext/>
        <w:spacing w:line="360" w:lineRule="auto"/>
      </w:pPr>
      <w:r>
        <w:t>Таблица № 10 – Сравнительный анализ уровня звукового давления в точках максимума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763"/>
        <w:gridCol w:w="514"/>
        <w:gridCol w:w="514"/>
        <w:gridCol w:w="514"/>
        <w:gridCol w:w="514"/>
        <w:gridCol w:w="514"/>
        <w:gridCol w:w="514"/>
        <w:gridCol w:w="514"/>
        <w:gridCol w:w="514"/>
        <w:gridCol w:w="516"/>
        <w:gridCol w:w="514"/>
        <w:gridCol w:w="506"/>
      </w:tblGrid>
      <w:tr w:rsidR="006827A0">
        <w:trPr>
          <w:cantSplit/>
          <w:trHeight w:val="283"/>
          <w:tblHeader/>
        </w:trPr>
        <w:tc>
          <w:tcPr>
            <w:tcW w:w="2000" w:type="pct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Тип назнач</w:t>
            </w:r>
            <w:r>
              <w:rPr>
                <w:b/>
              </w:rPr>
              <w:t>ения</w:t>
            </w:r>
          </w:p>
        </w:tc>
        <w:tc>
          <w:tcPr>
            <w:tcW w:w="2454" w:type="pct"/>
            <w:gridSpan w:val="9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t>Δ</w:t>
            </w:r>
            <w:r>
              <w:rPr>
                <w:b/>
              </w:rPr>
              <w:t xml:space="preserve">L для постоянного шума (в октавных полосах частот Гц), </w:t>
            </w:r>
            <w:proofErr w:type="spellStart"/>
            <w:r>
              <w:rPr>
                <w:b/>
              </w:rPr>
              <w:t>д</w:t>
            </w:r>
            <w:proofErr w:type="gramStart"/>
            <w:r>
              <w:rPr>
                <w:b/>
              </w:rPr>
              <w:t>.П</w:t>
            </w:r>
            <w:proofErr w:type="gramEnd"/>
            <w:r>
              <w:rPr>
                <w:b/>
              </w:rPr>
              <w:t>ДУ</w:t>
            </w:r>
            <w:proofErr w:type="spellEnd"/>
          </w:p>
        </w:tc>
        <w:tc>
          <w:tcPr>
            <w:tcW w:w="546" w:type="pct"/>
            <w:gridSpan w:val="2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 xml:space="preserve">Звук, </w:t>
            </w:r>
          </w:p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д</w:t>
            </w:r>
            <w:proofErr w:type="gramStart"/>
            <w:r>
              <w:rPr>
                <w:b/>
              </w:rPr>
              <w:t>.П</w:t>
            </w:r>
            <w:proofErr w:type="gramEnd"/>
            <w:r>
              <w:rPr>
                <w:b/>
              </w:rPr>
              <w:t>ДУ</w:t>
            </w:r>
            <w:proofErr w:type="spellEnd"/>
          </w:p>
        </w:tc>
      </w:tr>
      <w:tr w:rsidR="006827A0">
        <w:trPr>
          <w:cantSplit/>
          <w:trHeight w:val="283"/>
          <w:tblHeader/>
        </w:trPr>
        <w:tc>
          <w:tcPr>
            <w:tcW w:w="2000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Расчётная точка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31,5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63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125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250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500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1000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2000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4000</w:t>
            </w:r>
          </w:p>
        </w:tc>
        <w:tc>
          <w:tcPr>
            <w:tcW w:w="27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8000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t>Δ</w:t>
            </w:r>
            <w:proofErr w:type="gramStart"/>
            <w:r>
              <w:rPr>
                <w:b/>
              </w:rPr>
              <w:t>L</w:t>
            </w:r>
            <w:proofErr w:type="gramEnd"/>
            <w:r>
              <w:rPr>
                <w:b/>
              </w:rPr>
              <w:t xml:space="preserve">А </w:t>
            </w:r>
            <w:proofErr w:type="spellStart"/>
            <w:r>
              <w:rPr>
                <w:b/>
              </w:rPr>
              <w:t>экв</w:t>
            </w:r>
            <w:proofErr w:type="spellEnd"/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t>Δ</w:t>
            </w:r>
            <w:proofErr w:type="gramStart"/>
            <w:r>
              <w:rPr>
                <w:b/>
              </w:rPr>
              <w:t>L</w:t>
            </w:r>
            <w:proofErr w:type="gramEnd"/>
            <w:r>
              <w:rPr>
                <w:b/>
              </w:rPr>
              <w:t>А макс</w:t>
            </w:r>
          </w:p>
        </w:tc>
      </w:tr>
      <w:tr w:rsidR="006827A0">
        <w:trPr>
          <w:cantSplit/>
        </w:trPr>
        <w:tc>
          <w:tcPr>
            <w:tcW w:w="2000" w:type="pct"/>
            <w:vAlign w:val="center"/>
          </w:tcPr>
          <w:p w:rsidR="006827A0" w:rsidRDefault="001A0AF8">
            <w:pPr>
              <w:pStyle w:val="8"/>
            </w:pPr>
            <w:r>
              <w:rPr>
                <w:b/>
              </w:rPr>
              <w:t>13 Территории у жилых домов… (с 7 до 23 ч.)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90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75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66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59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54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50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47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45</w:t>
            </w:r>
          </w:p>
        </w:tc>
        <w:tc>
          <w:tcPr>
            <w:tcW w:w="274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44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55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70</w:t>
            </w:r>
          </w:p>
        </w:tc>
      </w:tr>
      <w:tr w:rsidR="006827A0">
        <w:trPr>
          <w:cantSplit/>
        </w:trPr>
        <w:tc>
          <w:tcPr>
            <w:tcW w:w="2000" w:type="pct"/>
            <w:vAlign w:val="center"/>
          </w:tcPr>
          <w:p w:rsidR="006827A0" w:rsidRDefault="001A0AF8">
            <w:pPr>
              <w:pStyle w:val="8"/>
            </w:pPr>
            <w:r>
              <w:t>01 Расчетная точка №1 на границе жилой зоны (г. Армавир, ул. Черноморская, 5) в северном направлении на расстоянии 2 м от границы автомобильной парковки</w:t>
            </w:r>
          </w:p>
        </w:tc>
        <w:tc>
          <w:tcPr>
            <w:tcW w:w="273" w:type="pct"/>
            <w:shd w:val="clear" w:color="auto" w:fill="E0DEDF"/>
          </w:tcPr>
          <w:p w:rsidR="006827A0" w:rsidRDefault="001A0AF8">
            <w:pPr>
              <w:pStyle w:val="8"/>
              <w:jc w:val="center"/>
            </w:pPr>
            <w:r>
              <w:t>0</w:t>
            </w:r>
          </w:p>
        </w:tc>
        <w:tc>
          <w:tcPr>
            <w:tcW w:w="273" w:type="pct"/>
            <w:shd w:val="clear" w:color="auto" w:fill="D8E3E5"/>
          </w:tcPr>
          <w:p w:rsidR="006827A0" w:rsidRDefault="001A0AF8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shd w:val="clear" w:color="auto" w:fill="D8E3E5"/>
          </w:tcPr>
          <w:p w:rsidR="006827A0" w:rsidRDefault="001A0AF8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0,08</w:t>
            </w:r>
          </w:p>
        </w:tc>
        <w:tc>
          <w:tcPr>
            <w:tcW w:w="273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shd w:val="clear" w:color="auto" w:fill="D8E3E5"/>
          </w:tcPr>
          <w:p w:rsidR="006827A0" w:rsidRDefault="001A0AF8">
            <w:pPr>
              <w:pStyle w:val="8"/>
              <w:jc w:val="center"/>
            </w:pPr>
            <w:r>
              <w:t>0,01</w:t>
            </w:r>
          </w:p>
        </w:tc>
        <w:tc>
          <w:tcPr>
            <w:tcW w:w="274" w:type="pct"/>
            <w:shd w:val="clear" w:color="auto" w:fill="DDE0E1"/>
          </w:tcPr>
          <w:p w:rsidR="006827A0" w:rsidRDefault="001A0AF8">
            <w:pPr>
              <w:pStyle w:val="8"/>
              <w:jc w:val="center"/>
            </w:pPr>
            <w:r>
              <w:t>0</w:t>
            </w:r>
          </w:p>
        </w:tc>
        <w:tc>
          <w:tcPr>
            <w:tcW w:w="273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0,07</w:t>
            </w:r>
          </w:p>
        </w:tc>
        <w:tc>
          <w:tcPr>
            <w:tcW w:w="273" w:type="pct"/>
            <w:shd w:val="clear" w:color="auto" w:fill="E1EAEB"/>
          </w:tcPr>
          <w:p w:rsidR="006827A0" w:rsidRDefault="001A0AF8">
            <w:pPr>
              <w:pStyle w:val="8"/>
              <w:jc w:val="center"/>
            </w:pPr>
            <w:r>
              <w:t>0,04</w:t>
            </w:r>
          </w:p>
        </w:tc>
      </w:tr>
      <w:tr w:rsidR="006827A0">
        <w:trPr>
          <w:cantSplit/>
        </w:trPr>
        <w:tc>
          <w:tcPr>
            <w:tcW w:w="2000" w:type="pct"/>
            <w:vAlign w:val="center"/>
          </w:tcPr>
          <w:p w:rsidR="006827A0" w:rsidRDefault="001A0AF8">
            <w:pPr>
              <w:pStyle w:val="8"/>
            </w:pPr>
            <w:r>
              <w:t>02 Расчетная точка №2 на границе жилой зоны (г. Армавир, ул. Маркова, 72) в восточном направлении на расстоянии 3 м от границы автомобильной парковки</w:t>
            </w:r>
          </w:p>
        </w:tc>
        <w:tc>
          <w:tcPr>
            <w:tcW w:w="273" w:type="pct"/>
            <w:shd w:val="clear" w:color="auto" w:fill="E2DCDD"/>
          </w:tcPr>
          <w:p w:rsidR="006827A0" w:rsidRDefault="001A0AF8">
            <w:pPr>
              <w:pStyle w:val="8"/>
              <w:jc w:val="center"/>
            </w:pPr>
            <w:r>
              <w:t>0</w:t>
            </w:r>
          </w:p>
        </w:tc>
        <w:tc>
          <w:tcPr>
            <w:tcW w:w="273" w:type="pct"/>
            <w:shd w:val="clear" w:color="auto" w:fill="DDE0E1"/>
          </w:tcPr>
          <w:p w:rsidR="006827A0" w:rsidRDefault="001A0AF8">
            <w:pPr>
              <w:pStyle w:val="8"/>
              <w:jc w:val="center"/>
            </w:pPr>
            <w:r>
              <w:t>0</w:t>
            </w:r>
          </w:p>
        </w:tc>
        <w:tc>
          <w:tcPr>
            <w:tcW w:w="273" w:type="pct"/>
            <w:shd w:val="clear" w:color="auto" w:fill="DBE2E3"/>
          </w:tcPr>
          <w:p w:rsidR="006827A0" w:rsidRDefault="001A0AF8">
            <w:pPr>
              <w:pStyle w:val="8"/>
              <w:jc w:val="center"/>
            </w:pPr>
            <w:r>
              <w:t>0</w:t>
            </w:r>
          </w:p>
        </w:tc>
        <w:tc>
          <w:tcPr>
            <w:tcW w:w="273" w:type="pct"/>
            <w:shd w:val="clear" w:color="auto" w:fill="DBE2E3"/>
          </w:tcPr>
          <w:p w:rsidR="006827A0" w:rsidRDefault="001A0AF8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shd w:val="clear" w:color="auto" w:fill="DBE2E3"/>
          </w:tcPr>
          <w:p w:rsidR="006827A0" w:rsidRDefault="001A0AF8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shd w:val="clear" w:color="auto" w:fill="D8E3E5"/>
          </w:tcPr>
          <w:p w:rsidR="006827A0" w:rsidRDefault="001A0AF8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shd w:val="clear" w:color="auto" w:fill="DBE2E3"/>
          </w:tcPr>
          <w:p w:rsidR="006827A0" w:rsidRDefault="001A0AF8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shd w:val="clear" w:color="auto" w:fill="DDE0E1"/>
          </w:tcPr>
          <w:p w:rsidR="006827A0" w:rsidRDefault="001A0AF8">
            <w:pPr>
              <w:pStyle w:val="8"/>
              <w:jc w:val="center"/>
            </w:pPr>
            <w:r>
              <w:t>0</w:t>
            </w:r>
          </w:p>
        </w:tc>
        <w:tc>
          <w:tcPr>
            <w:tcW w:w="274" w:type="pct"/>
            <w:shd w:val="clear" w:color="auto" w:fill="E2DCDD"/>
          </w:tcPr>
          <w:p w:rsidR="006827A0" w:rsidRDefault="001A0AF8">
            <w:pPr>
              <w:pStyle w:val="8"/>
              <w:jc w:val="center"/>
            </w:pPr>
            <w:r>
              <w:t>0</w:t>
            </w:r>
          </w:p>
        </w:tc>
        <w:tc>
          <w:tcPr>
            <w:tcW w:w="273" w:type="pct"/>
            <w:shd w:val="clear" w:color="auto" w:fill="D8E3E5"/>
          </w:tcPr>
          <w:p w:rsidR="006827A0" w:rsidRDefault="001A0AF8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shd w:val="clear" w:color="auto" w:fill="DBE2E3"/>
          </w:tcPr>
          <w:p w:rsidR="006827A0" w:rsidRDefault="001A0AF8">
            <w:pPr>
              <w:pStyle w:val="8"/>
              <w:jc w:val="center"/>
            </w:pPr>
            <w:r>
              <w:t>0,01</w:t>
            </w:r>
          </w:p>
        </w:tc>
      </w:tr>
      <w:tr w:rsidR="006827A0">
        <w:trPr>
          <w:cantSplit/>
        </w:trPr>
        <w:tc>
          <w:tcPr>
            <w:tcW w:w="5000" w:type="pct"/>
            <w:gridSpan w:val="12"/>
            <w:vAlign w:val="center"/>
          </w:tcPr>
          <w:p w:rsidR="006827A0" w:rsidRDefault="001A0AF8">
            <w:pPr>
              <w:pStyle w:val="8"/>
            </w:pPr>
            <w:r>
              <w:t xml:space="preserve">Примечание – сравнительная интервальная шкала разницы расчётного и нормативного уровня шума, дБ: </w:t>
            </w:r>
          </w:p>
          <w:p w:rsidR="006827A0" w:rsidRDefault="001A0AF8">
            <w:pPr>
              <w:pStyle w:val="8"/>
            </w:pPr>
            <w:r>
              <w:rPr>
                <w:shd w:val="clear" w:color="auto" w:fill="E2DCDD"/>
              </w:rPr>
              <w:t>&lt;-40|</w:t>
            </w:r>
            <w:r>
              <w:rPr>
                <w:shd w:val="clear" w:color="auto" w:fill="E0DEDF"/>
              </w:rPr>
              <w:t xml:space="preserve"> -35|</w:t>
            </w:r>
            <w:r>
              <w:rPr>
                <w:shd w:val="clear" w:color="auto" w:fill="DDE0E1"/>
              </w:rPr>
              <w:t xml:space="preserve"> -30|</w:t>
            </w:r>
            <w:r>
              <w:rPr>
                <w:shd w:val="clear" w:color="auto" w:fill="DBE2E3"/>
              </w:rPr>
              <w:t xml:space="preserve"> -25|</w:t>
            </w:r>
            <w:r>
              <w:rPr>
                <w:shd w:val="clear" w:color="auto" w:fill="D8E3E5"/>
              </w:rPr>
              <w:t xml:space="preserve"> -20|</w:t>
            </w:r>
            <w:r>
              <w:rPr>
                <w:shd w:val="clear" w:color="auto" w:fill="E1EAEB"/>
              </w:rPr>
              <w:t xml:space="preserve"> -15</w:t>
            </w:r>
          </w:p>
        </w:tc>
      </w:tr>
    </w:tbl>
    <w:p w:rsidR="006827A0" w:rsidRDefault="006827A0">
      <w:pPr>
        <w:pStyle w:val="a3"/>
        <w:ind w:firstLine="680"/>
      </w:pPr>
    </w:p>
    <w:p w:rsidR="006827A0" w:rsidRDefault="001A0AF8">
      <w:pPr>
        <w:pStyle w:val="a3"/>
        <w:ind w:firstLine="680"/>
      </w:pPr>
      <w:r>
        <w:t xml:space="preserve">Расчётные параметры по наибольшим вкладчикам в точках максимума приведены в </w:t>
      </w:r>
      <w:proofErr w:type="spellStart"/>
      <w:r>
        <w:t>таблицe</w:t>
      </w:r>
      <w:proofErr w:type="spellEnd"/>
      <w:r>
        <w:t xml:space="preserve"> 11, с указанием </w:t>
      </w:r>
      <w:r>
        <w:t>эквивалентного уровня звука А (</w:t>
      </w:r>
      <w:proofErr w:type="spellStart"/>
      <w:r>
        <w:t>Lэ</w:t>
      </w:r>
      <w:proofErr w:type="spellEnd"/>
      <w:r>
        <w:t>, д</w:t>
      </w:r>
      <w:proofErr w:type="gramStart"/>
      <w:r>
        <w:t>Б(</w:t>
      </w:r>
      <w:proofErr w:type="gramEnd"/>
      <w:r>
        <w:t>А)); величины мощности источника шума (</w:t>
      </w:r>
      <w:proofErr w:type="spellStart"/>
      <w:r>
        <w:t>Lw</w:t>
      </w:r>
      <w:proofErr w:type="spellEnd"/>
      <w:r>
        <w:t>, дБ) на соответствующей частоте (λ, Гц); ближайшего расстояния до источника шума (d, м); поправки на угол распространения излучения (DΩ, дБ); параметров затухания из-за:</w:t>
      </w:r>
    </w:p>
    <w:p w:rsidR="006827A0" w:rsidRDefault="001A0AF8">
      <w:pPr>
        <w:pStyle w:val="a3"/>
        <w:ind w:firstLine="680"/>
      </w:pPr>
      <w:r>
        <w:t>- геом</w:t>
      </w:r>
      <w:r>
        <w:t>етрической дивергенции (</w:t>
      </w:r>
      <w:proofErr w:type="spellStart"/>
      <w:r>
        <w:t>Adiv</w:t>
      </w:r>
      <w:proofErr w:type="spellEnd"/>
      <w:r>
        <w:t>, дБ),</w:t>
      </w:r>
    </w:p>
    <w:p w:rsidR="006827A0" w:rsidRDefault="001A0AF8">
      <w:pPr>
        <w:pStyle w:val="a3"/>
        <w:ind w:firstLine="680"/>
      </w:pPr>
      <w:r>
        <w:t>- звукопоглощения атмосферой (</w:t>
      </w:r>
      <w:proofErr w:type="spellStart"/>
      <w:r>
        <w:t>Aatm</w:t>
      </w:r>
      <w:proofErr w:type="spellEnd"/>
      <w:r>
        <w:t>, дБ),</w:t>
      </w:r>
    </w:p>
    <w:p w:rsidR="006827A0" w:rsidRDefault="001A0AF8">
      <w:pPr>
        <w:pStyle w:val="a3"/>
        <w:ind w:firstLine="680"/>
      </w:pPr>
      <w:r>
        <w:t>- влияния земли (</w:t>
      </w:r>
      <w:proofErr w:type="spellStart"/>
      <w:r>
        <w:t>Agr</w:t>
      </w:r>
      <w:proofErr w:type="spellEnd"/>
      <w:r>
        <w:t>, дБ),</w:t>
      </w:r>
    </w:p>
    <w:p w:rsidR="006827A0" w:rsidRDefault="001A0AF8">
      <w:pPr>
        <w:pStyle w:val="a3"/>
        <w:ind w:firstLine="680"/>
      </w:pPr>
      <w:r>
        <w:t>- экранирования (</w:t>
      </w:r>
      <w:proofErr w:type="spellStart"/>
      <w:r>
        <w:t>Abar</w:t>
      </w:r>
      <w:proofErr w:type="spellEnd"/>
      <w:r>
        <w:t>, дБ),</w:t>
      </w:r>
    </w:p>
    <w:p w:rsidR="006827A0" w:rsidRDefault="001A0AF8">
      <w:pPr>
        <w:pStyle w:val="a3"/>
        <w:ind w:firstLine="680"/>
      </w:pPr>
      <w:r>
        <w:t>- прочих эффектов (</w:t>
      </w:r>
      <w:proofErr w:type="spellStart"/>
      <w:r>
        <w:t>Amisc</w:t>
      </w:r>
      <w:proofErr w:type="spellEnd"/>
      <w:r>
        <w:t>, дБ),</w:t>
      </w:r>
    </w:p>
    <w:p w:rsidR="006827A0" w:rsidRDefault="001A0AF8">
      <w:pPr>
        <w:pStyle w:val="a3"/>
        <w:ind w:firstLine="680"/>
      </w:pPr>
      <w:r>
        <w:t xml:space="preserve">- </w:t>
      </w:r>
      <w:proofErr w:type="spellStart"/>
      <w:r>
        <w:t>огибания</w:t>
      </w:r>
      <w:proofErr w:type="spellEnd"/>
      <w:r>
        <w:t xml:space="preserve"> рельефа местности (</w:t>
      </w:r>
      <w:proofErr w:type="spellStart"/>
      <w:r>
        <w:t>Lrefl</w:t>
      </w:r>
      <w:proofErr w:type="spellEnd"/>
      <w:r>
        <w:t>, дБ).</w:t>
      </w:r>
    </w:p>
    <w:p w:rsidR="006827A0" w:rsidRDefault="006827A0">
      <w:pPr>
        <w:pStyle w:val="a3"/>
        <w:ind w:firstLine="680"/>
      </w:pPr>
    </w:p>
    <w:p w:rsidR="006827A0" w:rsidRDefault="001A0AF8">
      <w:pPr>
        <w:pStyle w:val="a3"/>
        <w:keepNext/>
        <w:spacing w:line="360" w:lineRule="auto"/>
      </w:pPr>
      <w:r>
        <w:t>Таблица № 11</w:t>
      </w:r>
      <w:r>
        <w:t xml:space="preserve"> – Расчётные параметры по наибольшим вкладчикам в точках максимума</w:t>
      </w:r>
    </w:p>
    <w:tbl>
      <w:tblPr>
        <w:tblStyle w:val="80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356"/>
        <w:gridCol w:w="789"/>
        <w:gridCol w:w="505"/>
        <w:gridCol w:w="505"/>
        <w:gridCol w:w="675"/>
        <w:gridCol w:w="449"/>
        <w:gridCol w:w="556"/>
        <w:gridCol w:w="556"/>
        <w:gridCol w:w="506"/>
        <w:gridCol w:w="506"/>
        <w:gridCol w:w="506"/>
        <w:gridCol w:w="502"/>
      </w:tblGrid>
      <w:tr w:rsidR="006827A0">
        <w:trPr>
          <w:cantSplit/>
          <w:trHeight w:val="283"/>
          <w:tblHeader/>
        </w:trPr>
        <w:tc>
          <w:tcPr>
            <w:tcW w:w="1788" w:type="pct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Зона назначения | Точка максимума</w:t>
            </w:r>
          </w:p>
        </w:tc>
        <w:tc>
          <w:tcPr>
            <w:tcW w:w="3212" w:type="pct"/>
            <w:gridSpan w:val="11"/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Расчетные параметры, дБ</w:t>
            </w:r>
          </w:p>
        </w:tc>
      </w:tr>
      <w:tr w:rsidR="006827A0">
        <w:trPr>
          <w:cantSplit/>
          <w:trHeight w:val="283"/>
          <w:tblHeader/>
        </w:trPr>
        <w:tc>
          <w:tcPr>
            <w:tcW w:w="1788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Пл</w:t>
            </w:r>
            <w:proofErr w:type="gramStart"/>
            <w:r>
              <w:rPr>
                <w:b/>
              </w:rPr>
              <w:t>.Ц</w:t>
            </w:r>
            <w:proofErr w:type="gramEnd"/>
            <w:r>
              <w:rPr>
                <w:b/>
              </w:rPr>
              <w:t>ех</w:t>
            </w:r>
            <w:proofErr w:type="spellEnd"/>
            <w:r>
              <w:rPr>
                <w:b/>
              </w:rPr>
              <w:t xml:space="preserve"> Источник Шума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Lэ</w:t>
            </w:r>
            <w:proofErr w:type="gramStart"/>
            <w:r>
              <w:rPr>
                <w:b/>
              </w:rPr>
              <w:t>,д</w:t>
            </w:r>
            <w:proofErr w:type="gramEnd"/>
            <w:r>
              <w:rPr>
                <w:b/>
              </w:rPr>
              <w:t>Б</w:t>
            </w:r>
            <w:proofErr w:type="spellEnd"/>
            <w:r>
              <w:rPr>
                <w:b/>
              </w:rPr>
              <w:t>(А)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λ,</w:t>
            </w:r>
            <w:proofErr w:type="gramStart"/>
            <w:r>
              <w:rPr>
                <w:b/>
              </w:rPr>
              <w:t>Гц</w:t>
            </w:r>
            <w:proofErr w:type="spellEnd"/>
            <w:proofErr w:type="gramEnd"/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L</w:t>
            </w:r>
            <w:r>
              <w:rPr>
                <w:b/>
                <w:vertAlign w:val="subscript"/>
              </w:rPr>
              <w:t>w</w:t>
            </w:r>
            <w:proofErr w:type="spellEnd"/>
            <w:r>
              <w:rPr>
                <w:b/>
              </w:rPr>
              <w:t>(λ)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r>
              <w:rPr>
                <w:b/>
              </w:rPr>
              <w:t>d, м</w:t>
            </w:r>
          </w:p>
        </w:tc>
        <w:tc>
          <w:tcPr>
            <w:tcW w:w="24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D</w:t>
            </w:r>
            <w:r>
              <w:rPr>
                <w:b/>
                <w:vertAlign w:val="subscript"/>
              </w:rPr>
              <w:t>Ω,i</w:t>
            </w:r>
            <w:proofErr w:type="spellEnd"/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div</w:t>
            </w:r>
            <w:proofErr w:type="spellEnd"/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atm</w:t>
            </w:r>
            <w:proofErr w:type="spellEnd"/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gr</w:t>
            </w:r>
            <w:proofErr w:type="spellEnd"/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bar</w:t>
            </w:r>
            <w:proofErr w:type="spellEnd"/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A</w:t>
            </w:r>
            <w:r>
              <w:rPr>
                <w:b/>
                <w:vertAlign w:val="subscript"/>
              </w:rPr>
              <w:t>misc</w:t>
            </w:r>
            <w:proofErr w:type="spellEnd"/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6827A0" w:rsidRDefault="001A0AF8">
            <w:pPr>
              <w:pStyle w:val="8"/>
              <w:keepNext/>
              <w:jc w:val="center"/>
            </w:pPr>
            <w:proofErr w:type="spellStart"/>
            <w:r>
              <w:rPr>
                <w:b/>
              </w:rPr>
              <w:t>L</w:t>
            </w:r>
            <w:r>
              <w:rPr>
                <w:b/>
                <w:vertAlign w:val="subscript"/>
              </w:rPr>
              <w:t>refl</w:t>
            </w:r>
            <w:proofErr w:type="spellEnd"/>
          </w:p>
        </w:tc>
      </w:tr>
      <w:tr w:rsidR="006827A0">
        <w:trPr>
          <w:cantSplit/>
        </w:trPr>
        <w:tc>
          <w:tcPr>
            <w:tcW w:w="5000" w:type="pct"/>
            <w:gridSpan w:val="12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rPr>
                <w:b/>
              </w:rPr>
              <w:t>1 Расчётная точка</w:t>
            </w:r>
          </w:p>
        </w:tc>
      </w:tr>
      <w:tr w:rsidR="006827A0">
        <w:trPr>
          <w:cantSplit/>
        </w:trPr>
        <w:tc>
          <w:tcPr>
            <w:tcW w:w="1788" w:type="pct"/>
          </w:tcPr>
          <w:p w:rsidR="006827A0" w:rsidRDefault="001A0AF8">
            <w:pPr>
              <w:pStyle w:val="8"/>
            </w:pPr>
            <w:r>
              <w:rPr>
                <w:b/>
              </w:rPr>
              <w:t>167 Автопарковка на 4 м/м</w:t>
            </w:r>
          </w:p>
        </w:tc>
        <w:tc>
          <w:tcPr>
            <w:tcW w:w="424" w:type="pct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57,7</w:t>
            </w:r>
          </w:p>
        </w:tc>
        <w:tc>
          <w:tcPr>
            <w:tcW w:w="545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H=1,5 м</w:t>
            </w:r>
          </w:p>
        </w:tc>
        <w:tc>
          <w:tcPr>
            <w:tcW w:w="606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X=473520,35</w:t>
            </w:r>
          </w:p>
        </w:tc>
        <w:tc>
          <w:tcPr>
            <w:tcW w:w="545" w:type="pct"/>
            <w:gridSpan w:val="2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Y=2306911,60</w:t>
            </w:r>
          </w:p>
        </w:tc>
        <w:tc>
          <w:tcPr>
            <w:tcW w:w="545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46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827A0">
        <w:trPr>
          <w:cantSplit/>
        </w:trPr>
        <w:tc>
          <w:tcPr>
            <w:tcW w:w="1788" w:type="pct"/>
            <w:vMerge w:val="restart"/>
          </w:tcPr>
          <w:p w:rsidR="006827A0" w:rsidRDefault="001A0AF8">
            <w:pPr>
              <w:pStyle w:val="8"/>
            </w:pPr>
            <w:r>
              <w:t xml:space="preserve">1.01.001 Автомобильная парковка на 8 </w:t>
            </w:r>
            <w:proofErr w:type="spellStart"/>
            <w:r>
              <w:t>машино</w:t>
            </w:r>
            <w:proofErr w:type="spellEnd"/>
            <w:r>
              <w:t>-мест</w:t>
            </w:r>
          </w:p>
        </w:tc>
        <w:tc>
          <w:tcPr>
            <w:tcW w:w="424" w:type="pct"/>
            <w:vMerge w:val="restart"/>
          </w:tcPr>
          <w:p w:rsidR="006827A0" w:rsidRDefault="001A0AF8">
            <w:pPr>
              <w:pStyle w:val="8"/>
              <w:jc w:val="center"/>
            </w:pPr>
            <w:r>
              <w:t>57,6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1000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72,5</w:t>
            </w:r>
          </w:p>
        </w:tc>
        <w:tc>
          <w:tcPr>
            <w:tcW w:w="363" w:type="pct"/>
          </w:tcPr>
          <w:p w:rsidR="006827A0" w:rsidRDefault="001A0AF8">
            <w:pPr>
              <w:pStyle w:val="8"/>
              <w:jc w:val="center"/>
            </w:pPr>
            <w:r>
              <w:t>3,2</w:t>
            </w:r>
          </w:p>
          <w:p w:rsidR="006827A0" w:rsidRDefault="001A0AF8">
            <w:pPr>
              <w:pStyle w:val="8"/>
              <w:jc w:val="center"/>
            </w:pPr>
            <w:r>
              <w:t>±0,3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20,9</w:t>
            </w:r>
          </w:p>
          <w:p w:rsidR="006827A0" w:rsidRDefault="001A0AF8">
            <w:pPr>
              <w:pStyle w:val="8"/>
              <w:jc w:val="center"/>
            </w:pPr>
            <w:r>
              <w:t>±0,7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0,02</w:t>
            </w:r>
          </w:p>
          <w:p w:rsidR="006827A0" w:rsidRDefault="001A0AF8">
            <w:pPr>
              <w:pStyle w:val="8"/>
              <w:jc w:val="center"/>
            </w:pPr>
            <w:r>
              <w:t>±0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  <w:tr w:rsidR="006827A0">
        <w:trPr>
          <w:cantSplit/>
        </w:trPr>
        <w:tc>
          <w:tcPr>
            <w:tcW w:w="1788" w:type="pct"/>
            <w:vMerge/>
          </w:tcPr>
          <w:p w:rsidR="006827A0" w:rsidRDefault="006827A0"/>
        </w:tc>
        <w:tc>
          <w:tcPr>
            <w:tcW w:w="424" w:type="pct"/>
            <w:vMerge/>
          </w:tcPr>
          <w:p w:rsidR="006827A0" w:rsidRDefault="006827A0"/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1000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75,6</w:t>
            </w:r>
          </w:p>
        </w:tc>
        <w:tc>
          <w:tcPr>
            <w:tcW w:w="363" w:type="pct"/>
          </w:tcPr>
          <w:p w:rsidR="006827A0" w:rsidRDefault="001A0AF8">
            <w:pPr>
              <w:pStyle w:val="8"/>
              <w:jc w:val="center"/>
            </w:pPr>
            <w:r>
              <w:t>26,8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39,6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  <w:tr w:rsidR="006827A0">
        <w:trPr>
          <w:cantSplit/>
        </w:trPr>
        <w:tc>
          <w:tcPr>
            <w:tcW w:w="5000" w:type="pct"/>
            <w:gridSpan w:val="12"/>
            <w:tcBorders>
              <w:top w:val="single" w:sz="4" w:space="0" w:color="auto"/>
            </w:tcBorders>
          </w:tcPr>
          <w:p w:rsidR="006827A0" w:rsidRDefault="001A0AF8">
            <w:pPr>
              <w:pStyle w:val="8"/>
            </w:pPr>
            <w:r>
              <w:rPr>
                <w:b/>
              </w:rPr>
              <w:t>Территории у жилых домов… (с 7 до 23 ч.)</w:t>
            </w:r>
          </w:p>
        </w:tc>
      </w:tr>
      <w:tr w:rsidR="006827A0">
        <w:trPr>
          <w:cantSplit/>
        </w:trPr>
        <w:tc>
          <w:tcPr>
            <w:tcW w:w="1788" w:type="pct"/>
          </w:tcPr>
          <w:p w:rsidR="006827A0" w:rsidRDefault="001A0AF8">
            <w:pPr>
              <w:pStyle w:val="8"/>
            </w:pPr>
            <w:r>
              <w:rPr>
                <w:b/>
              </w:rPr>
              <w:lastRenderedPageBreak/>
              <w:t>01 Расчетная точка №1 на границе жилой зоны (г. Армавир, ул. Черноморская, 5) в северном направлении на расстоянии 2 м от границы автомобильной парковки</w:t>
            </w:r>
          </w:p>
        </w:tc>
        <w:tc>
          <w:tcPr>
            <w:tcW w:w="424" w:type="pct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43,4</w:t>
            </w:r>
          </w:p>
        </w:tc>
        <w:tc>
          <w:tcPr>
            <w:tcW w:w="545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H=1,5 м</w:t>
            </w:r>
          </w:p>
        </w:tc>
        <w:tc>
          <w:tcPr>
            <w:tcW w:w="606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X=473548,15</w:t>
            </w:r>
          </w:p>
        </w:tc>
        <w:tc>
          <w:tcPr>
            <w:tcW w:w="545" w:type="pct"/>
            <w:gridSpan w:val="2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Y=2306899,97</w:t>
            </w:r>
          </w:p>
        </w:tc>
        <w:tc>
          <w:tcPr>
            <w:tcW w:w="545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46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827A0">
        <w:trPr>
          <w:cantSplit/>
        </w:trPr>
        <w:tc>
          <w:tcPr>
            <w:tcW w:w="1788" w:type="pct"/>
            <w:vMerge w:val="restart"/>
          </w:tcPr>
          <w:p w:rsidR="006827A0" w:rsidRDefault="001A0AF8">
            <w:pPr>
              <w:pStyle w:val="8"/>
            </w:pPr>
            <w:r>
              <w:t xml:space="preserve">1.01.001 Автомобильная парковка на 8 </w:t>
            </w:r>
            <w:proofErr w:type="spellStart"/>
            <w:r>
              <w:t>машино</w:t>
            </w:r>
            <w:proofErr w:type="spellEnd"/>
            <w:r>
              <w:t>-мест</w:t>
            </w:r>
          </w:p>
        </w:tc>
        <w:tc>
          <w:tcPr>
            <w:tcW w:w="424" w:type="pct"/>
            <w:vMerge w:val="restart"/>
          </w:tcPr>
          <w:p w:rsidR="006827A0" w:rsidRDefault="001A0AF8">
            <w:pPr>
              <w:pStyle w:val="8"/>
              <w:jc w:val="center"/>
            </w:pPr>
            <w:r>
              <w:t>43,3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1000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72,5</w:t>
            </w:r>
          </w:p>
        </w:tc>
        <w:tc>
          <w:tcPr>
            <w:tcW w:w="363" w:type="pct"/>
          </w:tcPr>
          <w:p w:rsidR="006827A0" w:rsidRDefault="001A0AF8">
            <w:pPr>
              <w:pStyle w:val="8"/>
              <w:jc w:val="center"/>
            </w:pPr>
            <w:r>
              <w:t>6,3</w:t>
            </w:r>
          </w:p>
          <w:p w:rsidR="006827A0" w:rsidRDefault="001A0AF8">
            <w:pPr>
              <w:pStyle w:val="8"/>
              <w:jc w:val="center"/>
            </w:pPr>
            <w:r>
              <w:t>±0,8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27</w:t>
            </w:r>
          </w:p>
          <w:p w:rsidR="006827A0" w:rsidRDefault="001A0AF8">
            <w:pPr>
              <w:pStyle w:val="8"/>
              <w:jc w:val="center"/>
            </w:pPr>
            <w:r>
              <w:t>±1,1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0,03</w:t>
            </w:r>
          </w:p>
          <w:p w:rsidR="006827A0" w:rsidRDefault="001A0AF8">
            <w:pPr>
              <w:pStyle w:val="8"/>
              <w:jc w:val="center"/>
            </w:pPr>
            <w:r>
              <w:t>±0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8,7</w:t>
            </w:r>
          </w:p>
          <w:p w:rsidR="006827A0" w:rsidRDefault="001A0AF8">
            <w:pPr>
              <w:pStyle w:val="8"/>
              <w:jc w:val="center"/>
            </w:pPr>
            <w:r>
              <w:t>±0,3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  <w:tr w:rsidR="006827A0">
        <w:trPr>
          <w:cantSplit/>
        </w:trPr>
        <w:tc>
          <w:tcPr>
            <w:tcW w:w="1788" w:type="pct"/>
            <w:vMerge/>
          </w:tcPr>
          <w:p w:rsidR="006827A0" w:rsidRDefault="006827A0"/>
        </w:tc>
        <w:tc>
          <w:tcPr>
            <w:tcW w:w="424" w:type="pct"/>
            <w:vMerge w:val="restart"/>
          </w:tcPr>
          <w:p w:rsidR="006827A0" w:rsidRDefault="001A0AF8">
            <w:pPr>
              <w:pStyle w:val="8"/>
              <w:jc w:val="center"/>
            </w:pPr>
            <w:r>
              <w:t>29,3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1000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75,6</w:t>
            </w:r>
          </w:p>
        </w:tc>
        <w:tc>
          <w:tcPr>
            <w:tcW w:w="363" w:type="pct"/>
          </w:tcPr>
          <w:p w:rsidR="006827A0" w:rsidRDefault="001A0AF8">
            <w:pPr>
              <w:pStyle w:val="8"/>
              <w:jc w:val="center"/>
            </w:pPr>
            <w:r>
              <w:t>30,5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40,7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8,8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  <w:tr w:rsidR="006827A0">
        <w:trPr>
          <w:cantSplit/>
        </w:trPr>
        <w:tc>
          <w:tcPr>
            <w:tcW w:w="1788" w:type="pct"/>
          </w:tcPr>
          <w:p w:rsidR="006827A0" w:rsidRDefault="001A0AF8">
            <w:pPr>
              <w:pStyle w:val="8"/>
            </w:pPr>
            <w:r>
              <w:rPr>
                <w:b/>
              </w:rPr>
              <w:t>02 Расчетная точка №2 на границе жилой зоны (г. Армавир, ул. Маркова, 72) в восточном направлении на расстоянии 3 м от границы автомобильной парковки</w:t>
            </w:r>
          </w:p>
        </w:tc>
        <w:tc>
          <w:tcPr>
            <w:tcW w:w="424" w:type="pct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36,7</w:t>
            </w:r>
          </w:p>
        </w:tc>
        <w:tc>
          <w:tcPr>
            <w:tcW w:w="545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H=1,5 м</w:t>
            </w:r>
          </w:p>
        </w:tc>
        <w:tc>
          <w:tcPr>
            <w:tcW w:w="606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X=473529,05</w:t>
            </w:r>
          </w:p>
        </w:tc>
        <w:tc>
          <w:tcPr>
            <w:tcW w:w="545" w:type="pct"/>
            <w:gridSpan w:val="2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Y=2306923,72</w:t>
            </w:r>
          </w:p>
        </w:tc>
        <w:tc>
          <w:tcPr>
            <w:tcW w:w="545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546" w:type="pct"/>
            <w:gridSpan w:val="2"/>
          </w:tcPr>
          <w:p w:rsidR="006827A0" w:rsidRDefault="001A0AF8">
            <w:pPr>
              <w:pStyle w:val="8"/>
              <w:jc w:val="center"/>
            </w:pPr>
            <w:r>
              <w:rPr>
                <w:b/>
              </w:rPr>
              <w:t>-</w:t>
            </w:r>
          </w:p>
        </w:tc>
      </w:tr>
      <w:tr w:rsidR="006827A0">
        <w:trPr>
          <w:cantSplit/>
        </w:trPr>
        <w:tc>
          <w:tcPr>
            <w:tcW w:w="1788" w:type="pct"/>
            <w:vMerge w:val="restart"/>
          </w:tcPr>
          <w:p w:rsidR="006827A0" w:rsidRDefault="001A0AF8">
            <w:pPr>
              <w:pStyle w:val="8"/>
            </w:pPr>
            <w:r>
              <w:t xml:space="preserve">1.01.001 Автомобильная парковка на 8 </w:t>
            </w:r>
            <w:proofErr w:type="spellStart"/>
            <w:r>
              <w:t>машино</w:t>
            </w:r>
            <w:proofErr w:type="spellEnd"/>
            <w:r>
              <w:t>-мест</w:t>
            </w:r>
          </w:p>
        </w:tc>
        <w:tc>
          <w:tcPr>
            <w:tcW w:w="424" w:type="pct"/>
            <w:vMerge w:val="restart"/>
          </w:tcPr>
          <w:p w:rsidR="006827A0" w:rsidRDefault="001A0AF8">
            <w:pPr>
              <w:pStyle w:val="8"/>
              <w:jc w:val="center"/>
            </w:pPr>
            <w:r>
              <w:t>35,9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1000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72,5</w:t>
            </w:r>
          </w:p>
        </w:tc>
        <w:tc>
          <w:tcPr>
            <w:tcW w:w="363" w:type="pct"/>
          </w:tcPr>
          <w:p w:rsidR="006827A0" w:rsidRDefault="001A0AF8">
            <w:pPr>
              <w:pStyle w:val="8"/>
              <w:jc w:val="center"/>
            </w:pPr>
            <w:r>
              <w:t>12,4</w:t>
            </w:r>
          </w:p>
          <w:p w:rsidR="006827A0" w:rsidRDefault="001A0AF8">
            <w:pPr>
              <w:pStyle w:val="8"/>
              <w:jc w:val="center"/>
            </w:pPr>
            <w:r>
              <w:t>±0,3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32,8</w:t>
            </w:r>
          </w:p>
          <w:p w:rsidR="006827A0" w:rsidRDefault="001A0AF8">
            <w:pPr>
              <w:pStyle w:val="8"/>
              <w:jc w:val="center"/>
            </w:pPr>
            <w:r>
              <w:t>±0,2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0,06</w:t>
            </w:r>
          </w:p>
          <w:p w:rsidR="006827A0" w:rsidRDefault="001A0AF8">
            <w:pPr>
              <w:pStyle w:val="8"/>
              <w:jc w:val="center"/>
            </w:pPr>
            <w:r>
              <w:t>±0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10,6</w:t>
            </w:r>
          </w:p>
          <w:p w:rsidR="006827A0" w:rsidRDefault="001A0AF8">
            <w:pPr>
              <w:pStyle w:val="8"/>
              <w:jc w:val="center"/>
            </w:pPr>
            <w:r>
              <w:t>±0,1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  <w:tr w:rsidR="006827A0">
        <w:trPr>
          <w:cantSplit/>
        </w:trPr>
        <w:tc>
          <w:tcPr>
            <w:tcW w:w="1788" w:type="pct"/>
            <w:vMerge/>
          </w:tcPr>
          <w:p w:rsidR="006827A0" w:rsidRDefault="006827A0"/>
        </w:tc>
        <w:tc>
          <w:tcPr>
            <w:tcW w:w="424" w:type="pct"/>
            <w:vMerge w:val="restart"/>
          </w:tcPr>
          <w:p w:rsidR="006827A0" w:rsidRDefault="001A0AF8">
            <w:pPr>
              <w:pStyle w:val="8"/>
              <w:jc w:val="center"/>
            </w:pPr>
            <w:r>
              <w:t>29,2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1000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75,6</w:t>
            </w:r>
          </w:p>
        </w:tc>
        <w:tc>
          <w:tcPr>
            <w:tcW w:w="363" w:type="pct"/>
          </w:tcPr>
          <w:p w:rsidR="006827A0" w:rsidRDefault="001A0AF8">
            <w:pPr>
              <w:pStyle w:val="8"/>
              <w:jc w:val="center"/>
            </w:pPr>
            <w:r>
              <w:t>29,9</w:t>
            </w:r>
          </w:p>
        </w:tc>
        <w:tc>
          <w:tcPr>
            <w:tcW w:w="24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40,5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9,2</w:t>
            </w:r>
          </w:p>
        </w:tc>
        <w:tc>
          <w:tcPr>
            <w:tcW w:w="273" w:type="pct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shd w:val="clear" w:color="auto" w:fill="auto"/>
          </w:tcPr>
          <w:p w:rsidR="006827A0" w:rsidRDefault="001A0AF8">
            <w:pPr>
              <w:pStyle w:val="8"/>
              <w:jc w:val="center"/>
            </w:pPr>
            <w:r>
              <w:t>-</w:t>
            </w:r>
          </w:p>
        </w:tc>
      </w:tr>
    </w:tbl>
    <w:p w:rsidR="006827A0" w:rsidRDefault="006827A0"/>
    <w:p w:rsidR="006827A0" w:rsidRDefault="001A0AF8">
      <w:pPr>
        <w:pStyle w:val="a3"/>
        <w:spacing w:after="120" w:line="240" w:lineRule="auto"/>
      </w:pPr>
      <w:r>
        <w:tab/>
      </w:r>
      <w:r>
        <w:t>Карта-схема района размещения источников шума, с нанесёнными результатами расчёта приведена на рисунках 1—11.</w:t>
      </w:r>
    </w:p>
    <w:p w:rsidR="006827A0" w:rsidRDefault="001A0AF8">
      <w:r>
        <w:br w:type="page"/>
      </w:r>
    </w:p>
    <w:p w:rsidR="00100F26" w:rsidRPr="00715DB5" w:rsidRDefault="001A0AF8">
      <w:r>
        <w:rPr>
          <w:noProof/>
          <w:lang w:eastAsia="ru-RU"/>
        </w:rPr>
        <w:lastRenderedPageBreak/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7A0" w:rsidRDefault="001A0AF8">
      <w:r>
        <w:br w:type="page"/>
      </w:r>
    </w:p>
    <w:p w:rsidR="00100F26" w:rsidRPr="00715DB5" w:rsidRDefault="001A0AF8">
      <w:r>
        <w:rPr>
          <w:noProof/>
          <w:lang w:eastAsia="ru-RU"/>
        </w:rPr>
        <w:lastRenderedPageBreak/>
        <w:drawing>
          <wp:anchor distT="0" distB="0" distL="114300" distR="114300" simplePos="0" relativeHeight="25165363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7A0" w:rsidRDefault="001A0AF8">
      <w:r>
        <w:br w:type="page"/>
      </w:r>
    </w:p>
    <w:p w:rsidR="00100F26" w:rsidRPr="00715DB5" w:rsidRDefault="001A0AF8">
      <w:r>
        <w:rPr>
          <w:noProof/>
          <w:lang w:eastAsia="ru-RU"/>
        </w:rPr>
        <w:lastRenderedPageBreak/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7A0" w:rsidRDefault="001A0AF8">
      <w:r>
        <w:br w:type="page"/>
      </w:r>
    </w:p>
    <w:p w:rsidR="00100F26" w:rsidRPr="00715DB5" w:rsidRDefault="001A0AF8">
      <w:r>
        <w:rPr>
          <w:noProof/>
          <w:lang w:eastAsia="ru-RU"/>
        </w:rPr>
        <w:lastRenderedPageBreak/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7A0" w:rsidRDefault="001A0AF8">
      <w:r>
        <w:br w:type="page"/>
      </w:r>
    </w:p>
    <w:p w:rsidR="00100F26" w:rsidRPr="00715DB5" w:rsidRDefault="001A0AF8">
      <w:r>
        <w:rPr>
          <w:noProof/>
          <w:lang w:eastAsia="ru-RU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7A0" w:rsidRDefault="001A0AF8">
      <w:r>
        <w:br w:type="page"/>
      </w:r>
    </w:p>
    <w:p w:rsidR="00100F26" w:rsidRPr="00715DB5" w:rsidRDefault="001A0AF8">
      <w:r>
        <w:rPr>
          <w:noProof/>
          <w:lang w:eastAsia="ru-RU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7A0" w:rsidRDefault="001A0AF8">
      <w:r>
        <w:br w:type="page"/>
      </w:r>
    </w:p>
    <w:p w:rsidR="00100F26" w:rsidRPr="00715DB5" w:rsidRDefault="001A0AF8">
      <w:r>
        <w:rPr>
          <w:noProof/>
          <w:lang w:eastAsia="ru-RU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7A0" w:rsidRDefault="001A0AF8">
      <w:r>
        <w:br w:type="page"/>
      </w:r>
    </w:p>
    <w:p w:rsidR="00100F26" w:rsidRPr="00715DB5" w:rsidRDefault="001A0AF8">
      <w:r>
        <w:rPr>
          <w:noProof/>
          <w:lang w:eastAsia="ru-RU"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7A0" w:rsidRDefault="001A0AF8">
      <w:r>
        <w:br w:type="page"/>
      </w:r>
    </w:p>
    <w:p w:rsidR="00100F26" w:rsidRPr="00715DB5" w:rsidRDefault="001A0AF8">
      <w:r>
        <w:rPr>
          <w:noProof/>
          <w:lang w:eastAsia="ru-RU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7A0" w:rsidRDefault="001A0AF8">
      <w:r>
        <w:br w:type="page"/>
      </w:r>
    </w:p>
    <w:p w:rsidR="00100F26" w:rsidRPr="00715DB5" w:rsidRDefault="001A0AF8">
      <w:r>
        <w:rPr>
          <w:noProof/>
          <w:lang w:eastAsia="ru-RU"/>
        </w:rPr>
        <w:lastRenderedPageBreak/>
        <w:drawing>
          <wp:anchor distT="0" distB="0" distL="114300" distR="114300" simplePos="0" relativeHeight="25166182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7A0" w:rsidRDefault="001A0AF8">
      <w:r>
        <w:br w:type="page"/>
      </w:r>
    </w:p>
    <w:p w:rsidR="00100F26" w:rsidRPr="00715DB5" w:rsidRDefault="001A0AF8">
      <w:r>
        <w:rPr>
          <w:noProof/>
          <w:lang w:eastAsia="ru-RU"/>
        </w:rPr>
        <w:lastRenderedPageBreak/>
        <w:drawing>
          <wp:anchor distT="0" distB="0" distL="114300" distR="114300" simplePos="0" relativeHeight="25166284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00F26" w:rsidRPr="00715DB5" w:rsidSect="00F55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7A0"/>
    <w:rsid w:val="001A0AF8"/>
    <w:rsid w:val="0068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A7F"/>
    <w:pPr>
      <w:spacing w:after="0" w:line="276" w:lineRule="auto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F55E5D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F55E5D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F55E5D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rsid w:val="00F55E5D"/>
    <w:pPr>
      <w:keepNext/>
      <w:keepLines/>
      <w:spacing w:before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F55E5D"/>
    <w:pPr>
      <w:spacing w:after="0" w:line="276" w:lineRule="auto"/>
      <w:jc w:val="both"/>
    </w:pPr>
    <w:rPr>
      <w:rFonts w:ascii="Arial" w:hAnsi="Arial"/>
      <w:color w:val="000000"/>
    </w:rPr>
  </w:style>
  <w:style w:type="paragraph" w:customStyle="1" w:styleId="8">
    <w:name w:val="ЭКОцентр текст таблицы (8пт)"/>
    <w:qFormat/>
    <w:rsid w:val="00F55E5D"/>
    <w:pPr>
      <w:spacing w:after="0"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F55E5D"/>
    <w:pPr>
      <w:spacing w:after="0" w:line="240" w:lineRule="auto"/>
    </w:pPr>
    <w:rPr>
      <w:rFonts w:ascii="Consolas" w:hAnsi="Consolas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F55E5D"/>
    <w:rPr>
      <w:rFonts w:ascii="Arial" w:eastAsiaTheme="majorEastAsia" w:hAnsi="Arial" w:cstheme="majorBidi"/>
      <w:i/>
      <w:iCs/>
      <w:color w:val="000000" w:themeColor="text1"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F55E5D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55E5D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55E5D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8">
    <w:name w:val="Title"/>
    <w:basedOn w:val="a"/>
    <w:next w:val="a"/>
    <w:link w:val="a9"/>
    <w:uiPriority w:val="10"/>
    <w:rsid w:val="00F55E5D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F55E5D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F55E5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F55E5D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A7F"/>
    <w:pPr>
      <w:spacing w:after="0" w:line="276" w:lineRule="auto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F55E5D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F55E5D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F55E5D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rsid w:val="00F55E5D"/>
    <w:pPr>
      <w:keepNext/>
      <w:keepLines/>
      <w:spacing w:before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F55E5D"/>
    <w:pPr>
      <w:spacing w:after="0" w:line="276" w:lineRule="auto"/>
      <w:jc w:val="both"/>
    </w:pPr>
    <w:rPr>
      <w:rFonts w:ascii="Arial" w:hAnsi="Arial"/>
      <w:color w:val="000000"/>
    </w:rPr>
  </w:style>
  <w:style w:type="paragraph" w:customStyle="1" w:styleId="8">
    <w:name w:val="ЭКОцентр текст таблицы (8пт)"/>
    <w:qFormat/>
    <w:rsid w:val="00F55E5D"/>
    <w:pPr>
      <w:spacing w:after="0"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F55E5D"/>
    <w:pPr>
      <w:spacing w:after="0" w:line="240" w:lineRule="auto"/>
    </w:pPr>
    <w:rPr>
      <w:rFonts w:ascii="Consolas" w:hAnsi="Consolas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F55E5D"/>
    <w:rPr>
      <w:rFonts w:ascii="Arial" w:eastAsiaTheme="majorEastAsia" w:hAnsi="Arial" w:cstheme="majorBidi"/>
      <w:i/>
      <w:iCs/>
      <w:color w:val="000000" w:themeColor="text1"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F55E5D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55E5D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55E5D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8">
    <w:name w:val="Title"/>
    <w:basedOn w:val="a"/>
    <w:next w:val="a"/>
    <w:link w:val="a9"/>
    <w:uiPriority w:val="10"/>
    <w:rsid w:val="00F55E5D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F55E5D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F55E5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F55E5D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"Экоаналитика"</Company>
  <LinksUpToDate>false</LinksUpToDate>
  <CharactersWithSpaces>8520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2026-09-03T08:09:00Z</dcterms:created>
  <dcterms:modified xsi:type="dcterms:W3CDTF">2026-09-03T08:09:00Z</dcterms:modified>
</cp:coreProperties>
</file>