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09C2" w:rsidRDefault="004117A4">
      <w:pPr>
        <w:pStyle w:val="a3"/>
        <w:keepNext/>
        <w:spacing w:after="120"/>
      </w:pPr>
      <w:r>
        <w:rPr>
          <w:b/>
        </w:rPr>
        <w:t>Таблица 4.2 – Определение перечня стационарных источников, в отношении которых осуществляется разработка ПДВ</w:t>
      </w:r>
    </w:p>
    <w:p w:rsidR="00AA09C2" w:rsidRDefault="00AA09C2">
      <w:pPr>
        <w:pStyle w:val="a3"/>
        <w:spacing w:after="120"/>
        <w:jc w:val="center"/>
      </w:pPr>
      <w:bookmarkStart w:id="0" w:name="_GoBack"/>
      <w:bookmarkEnd w:id="0"/>
    </w:p>
    <w:tbl>
      <w:tblPr>
        <w:tblStyle w:val="80"/>
        <w:tblW w:w="9636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2154"/>
        <w:gridCol w:w="1020"/>
        <w:gridCol w:w="680"/>
        <w:gridCol w:w="907"/>
        <w:gridCol w:w="680"/>
        <w:gridCol w:w="1417"/>
        <w:gridCol w:w="907"/>
        <w:gridCol w:w="794"/>
        <w:gridCol w:w="680"/>
      </w:tblGrid>
      <w:tr w:rsidR="00AA09C2">
        <w:trPr>
          <w:tblHeader/>
        </w:trPr>
        <w:tc>
          <w:tcPr>
            <w:tcW w:w="397" w:type="dxa"/>
            <w:shd w:val="clear" w:color="auto" w:fill="F2F2F2"/>
            <w:vAlign w:val="center"/>
          </w:tcPr>
          <w:p w:rsidR="00AA09C2" w:rsidRDefault="004117A4">
            <w:pPr>
              <w:spacing w:line="240" w:lineRule="auto"/>
              <w:jc w:val="center"/>
            </w:pPr>
            <w:r>
              <w:t>№ п/п</w:t>
            </w:r>
          </w:p>
        </w:tc>
        <w:tc>
          <w:tcPr>
            <w:tcW w:w="2154" w:type="dxa"/>
            <w:shd w:val="clear" w:color="auto" w:fill="F2F2F2"/>
            <w:vAlign w:val="center"/>
          </w:tcPr>
          <w:p w:rsidR="00AA09C2" w:rsidRDefault="004117A4">
            <w:pPr>
              <w:spacing w:line="240" w:lineRule="auto"/>
              <w:jc w:val="center"/>
            </w:pPr>
            <w:r>
              <w:t>Цех, участок, подразделение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AA09C2" w:rsidRDefault="004117A4">
            <w:pPr>
              <w:spacing w:line="240" w:lineRule="auto"/>
              <w:jc w:val="center"/>
            </w:pPr>
            <w:r>
              <w:t>№ на карте-схеме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AA09C2" w:rsidRDefault="004117A4">
            <w:pPr>
              <w:spacing w:line="240" w:lineRule="auto"/>
              <w:jc w:val="center"/>
            </w:pPr>
            <w:r>
              <w:t>Наиме</w:t>
            </w:r>
            <w:r>
              <w:softHyphen/>
              <w:t>нование</w:t>
            </w:r>
          </w:p>
        </w:tc>
        <w:tc>
          <w:tcPr>
            <w:tcW w:w="907" w:type="dxa"/>
            <w:shd w:val="clear" w:color="auto" w:fill="F2F2F2"/>
            <w:vAlign w:val="center"/>
          </w:tcPr>
          <w:p w:rsidR="00AA09C2" w:rsidRDefault="004117A4">
            <w:pPr>
              <w:spacing w:line="240" w:lineRule="auto"/>
              <w:jc w:val="center"/>
            </w:pPr>
            <w:r>
              <w:t>Тип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AA09C2" w:rsidRDefault="004117A4">
            <w:pPr>
              <w:spacing w:line="240" w:lineRule="auto"/>
              <w:jc w:val="center"/>
            </w:pPr>
            <w:r>
              <w:t>Характе</w:t>
            </w:r>
            <w:r>
              <w:softHyphen/>
              <w:t>рны зал</w:t>
            </w:r>
            <w:r>
              <w:softHyphen/>
              <w:t>повые выбросы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AA09C2" w:rsidRDefault="004117A4">
            <w:pPr>
              <w:spacing w:line="240" w:lineRule="auto"/>
              <w:jc w:val="center"/>
            </w:pPr>
            <w:r>
              <w:t>Эксплуа</w:t>
            </w:r>
            <w:r>
              <w:t>тацион</w:t>
            </w:r>
            <w:r>
              <w:softHyphen/>
              <w:t>ное состояние</w:t>
            </w:r>
          </w:p>
        </w:tc>
        <w:tc>
          <w:tcPr>
            <w:tcW w:w="907" w:type="dxa"/>
            <w:shd w:val="clear" w:color="auto" w:fill="F2F2F2"/>
          </w:tcPr>
          <w:p w:rsidR="00AA09C2" w:rsidRDefault="004117A4">
            <w:pPr>
              <w:pStyle w:val="8"/>
              <w:keepNext/>
              <w:jc w:val="center"/>
            </w:pPr>
            <w:r>
              <w:t xml:space="preserve">Содержит </w:t>
            </w:r>
            <w:proofErr w:type="spellStart"/>
            <w:proofErr w:type="gramStart"/>
            <w:r>
              <w:t>ЗВ,включё</w:t>
            </w:r>
            <w:r>
              <w:softHyphen/>
              <w:t>н</w:t>
            </w:r>
            <w:r>
              <w:softHyphen/>
              <w:t>ные</w:t>
            </w:r>
            <w:proofErr w:type="spellEnd"/>
            <w:proofErr w:type="gramEnd"/>
            <w:r>
              <w:t xml:space="preserve"> в пе</w:t>
            </w:r>
            <w:r>
              <w:softHyphen/>
              <w:t>ре</w:t>
            </w:r>
            <w:r>
              <w:softHyphen/>
              <w:t>чень ре</w:t>
            </w:r>
            <w:r>
              <w:softHyphen/>
              <w:t>гу</w:t>
            </w:r>
            <w:r>
              <w:softHyphen/>
              <w:t>лиру</w:t>
            </w:r>
            <w:r>
              <w:softHyphen/>
              <w:t>емых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AA09C2" w:rsidRDefault="004117A4">
            <w:pPr>
              <w:pStyle w:val="8"/>
              <w:keepNext/>
              <w:jc w:val="center"/>
            </w:pPr>
            <w:r>
              <w:t xml:space="preserve">Содержит вещества I-II классов опасности в выбросе 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AA09C2" w:rsidRDefault="004117A4">
            <w:pPr>
              <w:pStyle w:val="8"/>
              <w:keepNext/>
              <w:jc w:val="center"/>
            </w:pPr>
            <w:r>
              <w:t>Подле</w:t>
            </w:r>
            <w:r>
              <w:softHyphen/>
              <w:t>жит раз</w:t>
            </w:r>
            <w:r>
              <w:softHyphen/>
              <w:t>работке ПДВ</w:t>
            </w:r>
          </w:p>
        </w:tc>
      </w:tr>
      <w:tr w:rsidR="00AA09C2">
        <w:trPr>
          <w:tblHeader/>
        </w:trPr>
        <w:tc>
          <w:tcPr>
            <w:tcW w:w="397" w:type="dxa"/>
            <w:shd w:val="clear" w:color="auto" w:fill="F2F2F2"/>
            <w:vAlign w:val="center"/>
          </w:tcPr>
          <w:p w:rsidR="00AA09C2" w:rsidRDefault="004117A4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154" w:type="dxa"/>
            <w:shd w:val="clear" w:color="auto" w:fill="F2F2F2"/>
            <w:vAlign w:val="center"/>
          </w:tcPr>
          <w:p w:rsidR="00AA09C2" w:rsidRDefault="004117A4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AA09C2" w:rsidRDefault="004117A4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AA09C2" w:rsidRDefault="004117A4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907" w:type="dxa"/>
            <w:shd w:val="clear" w:color="auto" w:fill="F2F2F2"/>
            <w:vAlign w:val="center"/>
          </w:tcPr>
          <w:p w:rsidR="00AA09C2" w:rsidRDefault="004117A4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AA09C2" w:rsidRDefault="004117A4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AA09C2" w:rsidRDefault="004117A4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907" w:type="dxa"/>
            <w:shd w:val="clear" w:color="auto" w:fill="F2F2F2"/>
          </w:tcPr>
          <w:p w:rsidR="00AA09C2" w:rsidRDefault="004117A4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AA09C2" w:rsidRDefault="004117A4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AA09C2" w:rsidRDefault="004117A4">
            <w:pPr>
              <w:pStyle w:val="8"/>
              <w:keepNext/>
              <w:jc w:val="center"/>
            </w:pPr>
            <w:r>
              <w:t>10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1</w:t>
            </w:r>
          </w:p>
        </w:tc>
        <w:tc>
          <w:tcPr>
            <w:tcW w:w="2154" w:type="dxa"/>
            <w:vMerge w:val="restart"/>
          </w:tcPr>
          <w:p w:rsidR="00AA09C2" w:rsidRDefault="004117A4">
            <w:pPr>
              <w:pStyle w:val="8"/>
            </w:pPr>
            <w:r>
              <w:t>1 Деревообрабатывающее производство</w:t>
            </w:r>
          </w:p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0001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t>Выхлопная труба циклона (ДОЦ №3)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2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0002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t>Выхлопная труба циклона (ДОЦ №2)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>0003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>Дымовая труба КСДО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>0005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 xml:space="preserve">Дымовая труба лесосушильной камеры 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5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0017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t>Выхлопная труба циклона (ДОЦ №1)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6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6005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t>Ворота участка деревообработки (ДОЦ№1)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Площадной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7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6009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t>Склад опилок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Площадной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8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6016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t>Ворота участка деревообработки (ДОЦ №3)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Площадной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2154" w:type="dxa"/>
            <w:vMerge w:val="restart"/>
          </w:tcPr>
          <w:p w:rsidR="00AA09C2" w:rsidRDefault="004117A4">
            <w:pPr>
              <w:pStyle w:val="8"/>
            </w:pPr>
            <w:r>
              <w:rPr>
                <w:b/>
              </w:rPr>
              <w:t>2 Котельная</w:t>
            </w:r>
          </w:p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>0004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>Дымовая труба котельной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>0018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>Дымовая труба котельной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11</w:t>
            </w:r>
          </w:p>
        </w:tc>
        <w:tc>
          <w:tcPr>
            <w:tcW w:w="2154" w:type="dxa"/>
            <w:vMerge w:val="restart"/>
          </w:tcPr>
          <w:p w:rsidR="00AA09C2" w:rsidRDefault="004117A4">
            <w:pPr>
              <w:pStyle w:val="8"/>
            </w:pPr>
            <w:r>
              <w:rPr>
                <w:b/>
              </w:rPr>
              <w:t>3 Мастерские</w:t>
            </w:r>
          </w:p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>0013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proofErr w:type="spellStart"/>
            <w:r>
              <w:rPr>
                <w:b/>
              </w:rPr>
              <w:t>Вентвыхлоп</w:t>
            </w:r>
            <w:proofErr w:type="spellEnd"/>
            <w:r>
              <w:rPr>
                <w:b/>
              </w:rPr>
              <w:t xml:space="preserve"> сварочного участка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12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0019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proofErr w:type="spellStart"/>
            <w:r>
              <w:t>Вентвыхлоп</w:t>
            </w:r>
            <w:proofErr w:type="spellEnd"/>
            <w:r>
              <w:t xml:space="preserve"> участка окраски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13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6006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t>Ворота участка металлообработки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Площадной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>6017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 xml:space="preserve">Окна </w:t>
            </w:r>
            <w:r>
              <w:rPr>
                <w:b/>
              </w:rPr>
              <w:lastRenderedPageBreak/>
              <w:t xml:space="preserve">участка </w:t>
            </w:r>
            <w:proofErr w:type="spellStart"/>
            <w:r>
              <w:rPr>
                <w:b/>
              </w:rPr>
              <w:t>полимерно­</w:t>
            </w:r>
            <w:proofErr w:type="spellEnd"/>
            <w:r>
              <w:rPr>
                <w:b/>
              </w:rPr>
              <w:t xml:space="preserve"> порошкового окрашивания 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lastRenderedPageBreak/>
              <w:t>Площадной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2154" w:type="dxa"/>
            <w:vMerge w:val="restart"/>
          </w:tcPr>
          <w:p w:rsidR="00AA09C2" w:rsidRDefault="004117A4">
            <w:pPr>
              <w:pStyle w:val="8"/>
            </w:pPr>
            <w:r>
              <w:rPr>
                <w:b/>
              </w:rPr>
              <w:t>4 Крольчатник</w:t>
            </w:r>
          </w:p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>6007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rPr>
                <w:b/>
              </w:rPr>
              <w:t>Крольчатник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Площадной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16</w:t>
            </w:r>
          </w:p>
        </w:tc>
        <w:tc>
          <w:tcPr>
            <w:tcW w:w="2154" w:type="dxa"/>
            <w:vMerge w:val="restart"/>
          </w:tcPr>
          <w:p w:rsidR="00AA09C2" w:rsidRDefault="004117A4">
            <w:pPr>
              <w:pStyle w:val="8"/>
            </w:pPr>
            <w:r>
              <w:t>5 Столовая для осужденных</w:t>
            </w:r>
          </w:p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0011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proofErr w:type="spellStart"/>
            <w:r>
              <w:t>Венгвыхлоп</w:t>
            </w:r>
            <w:proofErr w:type="spellEnd"/>
            <w:r>
              <w:t xml:space="preserve"> горячего цеха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17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0012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proofErr w:type="spellStart"/>
            <w:r>
              <w:t>Вентвыхлоп</w:t>
            </w:r>
            <w:proofErr w:type="spellEnd"/>
            <w:r>
              <w:t xml:space="preserve"> горячего цеха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18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0020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proofErr w:type="spellStart"/>
            <w:r>
              <w:t>Венгвыхлоп</w:t>
            </w:r>
            <w:proofErr w:type="spellEnd"/>
            <w:r>
              <w:t xml:space="preserve"> участка просеивания муки 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19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0021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proofErr w:type="spellStart"/>
            <w:r>
              <w:t>Вентвыхлопы</w:t>
            </w:r>
            <w:proofErr w:type="spellEnd"/>
            <w:r>
              <w:t xml:space="preserve"> участка выпечки хлебобулочных изделий 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20</w:t>
            </w:r>
          </w:p>
        </w:tc>
        <w:tc>
          <w:tcPr>
            <w:tcW w:w="2154" w:type="dxa"/>
            <w:vMerge w:val="restart"/>
          </w:tcPr>
          <w:p w:rsidR="00AA09C2" w:rsidRDefault="004117A4">
            <w:pPr>
              <w:pStyle w:val="8"/>
            </w:pPr>
            <w:r>
              <w:t>6 Банно-прачечный комплекс</w:t>
            </w:r>
          </w:p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0014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proofErr w:type="spellStart"/>
            <w:r>
              <w:t>Вентвыхлоп</w:t>
            </w:r>
            <w:proofErr w:type="spellEnd"/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21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0015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proofErr w:type="spellStart"/>
            <w:r>
              <w:t>Вентвыхлоп</w:t>
            </w:r>
            <w:proofErr w:type="spellEnd"/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22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0016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proofErr w:type="spellStart"/>
            <w:r>
              <w:t>Вентвыхлоп</w:t>
            </w:r>
            <w:proofErr w:type="spellEnd"/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Точечный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23</w:t>
            </w:r>
          </w:p>
        </w:tc>
        <w:tc>
          <w:tcPr>
            <w:tcW w:w="2154" w:type="dxa"/>
            <w:vMerge w:val="restart"/>
          </w:tcPr>
          <w:p w:rsidR="00AA09C2" w:rsidRDefault="004117A4">
            <w:pPr>
              <w:pStyle w:val="8"/>
            </w:pPr>
            <w:r>
              <w:t>7 Транспортный цех</w:t>
            </w:r>
          </w:p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6001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t xml:space="preserve">Открытая стоянка </w:t>
            </w:r>
            <w:proofErr w:type="spellStart"/>
            <w:r>
              <w:t>спецгехники</w:t>
            </w:r>
            <w:proofErr w:type="spellEnd"/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Площадной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  <w:tr w:rsidR="00AA09C2">
        <w:tc>
          <w:tcPr>
            <w:tcW w:w="397" w:type="dxa"/>
          </w:tcPr>
          <w:p w:rsidR="00AA09C2" w:rsidRDefault="004117A4">
            <w:pPr>
              <w:pStyle w:val="8"/>
              <w:jc w:val="center"/>
            </w:pPr>
            <w:r>
              <w:t>24</w:t>
            </w:r>
          </w:p>
        </w:tc>
        <w:tc>
          <w:tcPr>
            <w:tcW w:w="2154" w:type="dxa"/>
            <w:vMerge/>
          </w:tcPr>
          <w:p w:rsidR="00AA09C2" w:rsidRDefault="00AA09C2"/>
        </w:tc>
        <w:tc>
          <w:tcPr>
            <w:tcW w:w="1020" w:type="dxa"/>
          </w:tcPr>
          <w:p w:rsidR="00AA09C2" w:rsidRDefault="004117A4">
            <w:pPr>
              <w:pStyle w:val="8"/>
            </w:pPr>
            <w:r>
              <w:t>6003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</w:pPr>
            <w:r>
              <w:t>Ворота гаража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Площадной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1417" w:type="dxa"/>
          </w:tcPr>
          <w:p w:rsidR="00AA09C2" w:rsidRDefault="004117A4">
            <w:pPr>
              <w:pStyle w:val="8"/>
              <w:jc w:val="center"/>
            </w:pPr>
            <w:r>
              <w:t>Действующий</w:t>
            </w:r>
          </w:p>
        </w:tc>
        <w:tc>
          <w:tcPr>
            <w:tcW w:w="907" w:type="dxa"/>
          </w:tcPr>
          <w:p w:rsidR="00AA09C2" w:rsidRDefault="004117A4">
            <w:pPr>
              <w:pStyle w:val="8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  <w:tc>
          <w:tcPr>
            <w:tcW w:w="680" w:type="dxa"/>
          </w:tcPr>
          <w:p w:rsidR="00AA09C2" w:rsidRDefault="004117A4">
            <w:pPr>
              <w:pStyle w:val="8"/>
              <w:jc w:val="center"/>
            </w:pPr>
            <w:r>
              <w:t>Нет</w:t>
            </w:r>
          </w:p>
        </w:tc>
      </w:tr>
    </w:tbl>
    <w:p w:rsidR="00AA09C2" w:rsidRDefault="00AA09C2">
      <w:pPr>
        <w:pStyle w:val="a3"/>
        <w:keepNext/>
        <w:spacing w:after="120" w:line="240" w:lineRule="auto"/>
      </w:pPr>
    </w:p>
    <w:sectPr w:rsidR="00AA09C2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C2"/>
    <w:rsid w:val="004117A4"/>
    <w:rsid w:val="00AA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C521B8"/>
  <w15:docId w15:val="{D82CF868-6C14-48E4-98C6-A53862F0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Женя</cp:lastModifiedBy>
  <cp:revision>2</cp:revision>
  <dcterms:created xsi:type="dcterms:W3CDTF">2026-09-04T08:11:00Z</dcterms:created>
  <dcterms:modified xsi:type="dcterms:W3CDTF">2026-09-04T08:11:00Z</dcterms:modified>
</cp:coreProperties>
</file>