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0" w:rsidRDefault="0027183C">
      <w:pPr>
        <w:pStyle w:val="2"/>
      </w:pPr>
      <w:bookmarkStart w:id="0" w:name="_GoBack"/>
      <w:bookmarkEnd w:id="0"/>
      <w:r>
        <w:tab/>
        <w:t>1.1 ИЗА №0</w:t>
      </w:r>
    </w:p>
    <w:p w:rsidR="007C1710" w:rsidRDefault="0027183C">
      <w:pPr>
        <w:spacing w:before="240"/>
      </w:pPr>
      <w:r>
        <w:tab/>
      </w:r>
      <w:r>
        <w:t xml:space="preserve">Источниками загрязнения атмосферного воздуха являются дыхательные клапаны резервуаров в процессе хранения (малое дыхание) и слива (большое дыхание) топлива, топливные баки автомобилей в процессе их заправки, места испарения топлива при случайных проливах. </w:t>
      </w:r>
      <w:r>
        <w:t>Климатическая зона – 2.</w:t>
      </w:r>
    </w:p>
    <w:p w:rsidR="007C1710" w:rsidRDefault="0027183C">
      <w:pPr>
        <w:spacing w:before="240"/>
      </w:pPr>
      <w:r>
        <w:tab/>
        <w:t xml:space="preserve">Расчет выделений загрязняющих веществ выполнен в соответствии с «Методические указания по определению выбросов </w:t>
      </w:r>
      <w:proofErr w:type="gramStart"/>
      <w:r>
        <w:t>загрязняющих  веществ</w:t>
      </w:r>
      <w:proofErr w:type="gramEnd"/>
      <w:r>
        <w:t xml:space="preserve"> в атмосферу из резервуаров». Новополоцк, 1997 (с учетом дополнений НИИ Атмосфера 1999, 2005, 2010 </w:t>
      </w:r>
      <w:proofErr w:type="spellStart"/>
      <w:r>
        <w:t>г.г</w:t>
      </w:r>
      <w:proofErr w:type="spellEnd"/>
      <w:r>
        <w:t>.).</w:t>
      </w:r>
    </w:p>
    <w:p w:rsidR="007C1710" w:rsidRDefault="0027183C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атмосферу, приведена в таблице 1.1.1.</w:t>
      </w:r>
    </w:p>
    <w:p w:rsidR="007C1710" w:rsidRDefault="0027183C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7C1710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Годовой выброс, т/год</w:t>
            </w:r>
          </w:p>
        </w:tc>
      </w:tr>
      <w:tr w:rsidR="007C1710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</w:tr>
      <w:tr w:rsidR="007C1710">
        <w:tc>
          <w:tcPr>
            <w:tcW w:w="851" w:type="dxa"/>
            <w:tcBorders>
              <w:left w:val="single" w:sz="6" w:space="0" w:color="auto"/>
            </w:tcBorders>
          </w:tcPr>
          <w:p w:rsidR="007C1710" w:rsidRDefault="0027183C">
            <w:pPr>
              <w:jc w:val="center"/>
            </w:pPr>
            <w:r>
              <w:t>333</w:t>
            </w:r>
          </w:p>
        </w:tc>
        <w:tc>
          <w:tcPr>
            <w:tcW w:w="4536" w:type="dxa"/>
          </w:tcPr>
          <w:p w:rsidR="007C1710" w:rsidRDefault="0027183C"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2268" w:type="dxa"/>
          </w:tcPr>
          <w:p w:rsidR="007C1710" w:rsidRDefault="0027183C">
            <w:pPr>
              <w:tabs>
                <w:tab w:val="decimal" w:pos="1134"/>
              </w:tabs>
            </w:pPr>
            <w:r>
              <w:t>0,0000832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C1710" w:rsidRDefault="0027183C">
            <w:pPr>
              <w:tabs>
                <w:tab w:val="decimal" w:pos="1134"/>
              </w:tabs>
            </w:pPr>
            <w:r>
              <w:t>0,0000078</w:t>
            </w:r>
          </w:p>
        </w:tc>
      </w:tr>
      <w:tr w:rsidR="007C1710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2754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C1710" w:rsidRDefault="0027183C">
            <w:proofErr w:type="spellStart"/>
            <w:r>
              <w:t>Алканы</w:t>
            </w:r>
            <w:proofErr w:type="spellEnd"/>
            <w:r>
              <w:t xml:space="preserve"> C12-C19 (Углеводороды предельные C12-C19)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7C1710" w:rsidRDefault="0027183C">
            <w:pPr>
              <w:tabs>
                <w:tab w:val="decimal" w:pos="1134"/>
              </w:tabs>
            </w:pPr>
            <w:r>
              <w:t>0,0296252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7C1710" w:rsidRDefault="0027183C">
            <w:pPr>
              <w:tabs>
                <w:tab w:val="decimal" w:pos="1134"/>
              </w:tabs>
            </w:pPr>
            <w:r>
              <w:t>0,0027716</w:t>
            </w:r>
          </w:p>
        </w:tc>
      </w:tr>
    </w:tbl>
    <w:p w:rsidR="007C1710" w:rsidRDefault="0027183C">
      <w:pPr>
        <w:spacing w:before="240" w:after="240"/>
      </w:pPr>
      <w:r>
        <w:tab/>
        <w:t>Исходные данные для расчета выделений загрязняющих веществ приведены в таблице 1.1.</w:t>
      </w:r>
      <w:r>
        <w:t>2.</w:t>
      </w:r>
    </w:p>
    <w:p w:rsidR="007C1710" w:rsidRDefault="0027183C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1361"/>
        <w:gridCol w:w="964"/>
        <w:gridCol w:w="794"/>
        <w:gridCol w:w="907"/>
        <w:gridCol w:w="737"/>
        <w:gridCol w:w="851"/>
        <w:gridCol w:w="624"/>
      </w:tblGrid>
      <w:tr w:rsidR="007C1710">
        <w:trPr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Нефтепродукт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Объем за год, м³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Конструкция резервуара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Закачка (слив) в резервуар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Расход через ТРК, л/20мин.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Снижение выброса, %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Одновременность</w:t>
            </w:r>
          </w:p>
        </w:tc>
      </w:tr>
      <w:tr w:rsidR="007C1710">
        <w:trPr>
          <w:tblHeader/>
        </w:trPr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proofErr w:type="spellStart"/>
            <w:r>
              <w:t>Qоз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proofErr w:type="spellStart"/>
            <w:r>
              <w:t>Qвл</w:t>
            </w:r>
            <w:proofErr w:type="spellEnd"/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объем, м³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время, с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слив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заправка</w:t>
            </w:r>
          </w:p>
        </w:tc>
        <w:tc>
          <w:tcPr>
            <w:tcW w:w="62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</w:tr>
      <w:tr w:rsidR="007C1710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:rsidR="007C1710" w:rsidRDefault="0027183C">
            <w:r>
              <w:t xml:space="preserve">Дизельное топливо. </w:t>
            </w:r>
            <w:r>
              <w:t>Выполняемые операции: закачка (слив) в резервуар.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1598,81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1363,95</w:t>
            </w: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заглубленный</w:t>
            </w: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46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2400</w:t>
            </w: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2400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7C1710" w:rsidRDefault="0027183C">
            <w:pPr>
              <w:jc w:val="center"/>
            </w:pPr>
            <w:r>
              <w:t>+</w:t>
            </w:r>
          </w:p>
        </w:tc>
      </w:tr>
    </w:tbl>
    <w:p w:rsidR="007C1710" w:rsidRDefault="0027183C">
      <w:pPr>
        <w:spacing w:before="240"/>
      </w:pPr>
      <w:r>
        <w:tab/>
        <w:t>Принятые условные обозначения, расчетные формулы, а также расчетные параметры и их обоснование приведены ниже.</w:t>
      </w:r>
    </w:p>
    <w:p w:rsidR="007C1710" w:rsidRDefault="0027183C">
      <w:pPr>
        <w:spacing w:before="240"/>
      </w:pPr>
      <w:r>
        <w:tab/>
        <w:t xml:space="preserve">Годовой выброс нефтепродуктов при сливе в </w:t>
      </w:r>
      <w:r>
        <w:t>резервуары рассчитывается по формуле (1.1.1):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р</w:t>
      </w:r>
      <w:proofErr w:type="spellEnd"/>
      <w:r>
        <w:t xml:space="preserve"> = (</w:t>
      </w:r>
      <w:r>
        <w:rPr>
          <w:b/>
          <w:i/>
        </w:rPr>
        <w:t>С</w:t>
      </w:r>
      <w:r>
        <w:rPr>
          <w:i/>
          <w:vertAlign w:val="subscript"/>
        </w:rPr>
        <w:t xml:space="preserve">р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r>
        <w:rPr>
          <w:b/>
          <w:i/>
        </w:rPr>
        <w:t>С</w:t>
      </w:r>
      <w:r>
        <w:rPr>
          <w:i/>
          <w:vertAlign w:val="subscript"/>
        </w:rPr>
        <w:t xml:space="preserve">р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/ 100)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(1.1.1)</w:t>
      </w:r>
    </w:p>
    <w:p w:rsidR="007C1710" w:rsidRDefault="0027183C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- концентрация паров нефтепродуктов в осенне-зимний период при заполнении </w:t>
      </w:r>
      <w:proofErr w:type="gramStart"/>
      <w:r>
        <w:t xml:space="preserve">резервуаров,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- объем нефтепродуктов, </w:t>
      </w:r>
      <w:r>
        <w:t xml:space="preserve">закачиваемых в резервуары за осенне-зимний </w:t>
      </w:r>
      <w:proofErr w:type="gramStart"/>
      <w:r>
        <w:t xml:space="preserve">период,  </w:t>
      </w:r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7C1710" w:rsidRDefault="0027183C">
      <w:proofErr w:type="spellStart"/>
      <w:r>
        <w:rPr>
          <w:b/>
          <w:i/>
        </w:rPr>
        <w:t>C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- концентрация паров нефтепродуктов в весенне-летний период при заполнении </w:t>
      </w:r>
      <w:proofErr w:type="gramStart"/>
      <w:r>
        <w:t xml:space="preserve">резервуаров,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 - объем нефтепродуктов, закачиваемых в резервуары за весенне-летний </w:t>
      </w:r>
      <w:proofErr w:type="gramStart"/>
      <w:r>
        <w:t xml:space="preserve">период,  </w:t>
      </w:r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7C1710" w:rsidRDefault="0027183C"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- снижение </w:t>
      </w:r>
      <w:r>
        <w:t xml:space="preserve">выброса при заполнении </w:t>
      </w:r>
      <w:proofErr w:type="gramStart"/>
      <w:r>
        <w:t xml:space="preserve">резервуаров,  </w:t>
      </w:r>
      <w:r>
        <w:rPr>
          <w:i/>
        </w:rPr>
        <w:t>%</w:t>
      </w:r>
      <w:proofErr w:type="gramEnd"/>
      <w:r>
        <w:t>.</w:t>
      </w:r>
    </w:p>
    <w:p w:rsidR="007C1710" w:rsidRDefault="0027183C">
      <w:pPr>
        <w:spacing w:before="240"/>
      </w:pPr>
      <w:r>
        <w:tab/>
        <w:t xml:space="preserve">Годовой выброс нефтепродуктов при закачке в баки </w:t>
      </w:r>
      <w:proofErr w:type="gramStart"/>
      <w:r>
        <w:t>машин  рассчитывается</w:t>
      </w:r>
      <w:proofErr w:type="gramEnd"/>
      <w:r>
        <w:t xml:space="preserve"> по формуле (1.1.2):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б</w:t>
      </w:r>
      <w:proofErr w:type="spellEnd"/>
      <w:r>
        <w:t xml:space="preserve"> = (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/ 100)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(1.1.2)</w:t>
      </w:r>
    </w:p>
    <w:p w:rsidR="007C1710" w:rsidRDefault="0027183C">
      <w:r>
        <w:lastRenderedPageBreak/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- концентрация паров нефтепродуктов в о</w:t>
      </w:r>
      <w:r>
        <w:t xml:space="preserve">сенне-зимний период при заправке баков </w:t>
      </w:r>
      <w:proofErr w:type="gramStart"/>
      <w:r>
        <w:t xml:space="preserve">машин,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C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- концентрация паров нефтепродуктов в весенне-летний период при заправке баков </w:t>
      </w:r>
      <w:proofErr w:type="gramStart"/>
      <w:r>
        <w:t xml:space="preserve">машин,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- снижение выброса при закачке в баки </w:t>
      </w:r>
      <w:proofErr w:type="gramStart"/>
      <w:r>
        <w:t xml:space="preserve">машин,  </w:t>
      </w:r>
      <w:r>
        <w:rPr>
          <w:i/>
        </w:rPr>
        <w:t>%</w:t>
      </w:r>
      <w:proofErr w:type="gramEnd"/>
      <w:r>
        <w:t>.</w:t>
      </w:r>
    </w:p>
    <w:p w:rsidR="007C1710" w:rsidRDefault="0027183C">
      <w:pPr>
        <w:spacing w:before="240"/>
      </w:pPr>
      <w:r>
        <w:tab/>
        <w:t xml:space="preserve">Годовой выброс при </w:t>
      </w:r>
      <w:proofErr w:type="gramStart"/>
      <w:r>
        <w:t>проливах  рассчитывается</w:t>
      </w:r>
      <w:proofErr w:type="gramEnd"/>
      <w:r>
        <w:t xml:space="preserve"> по фо</w:t>
      </w:r>
      <w:r>
        <w:t>рмуле (1.1.3):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пр</w:t>
      </w:r>
      <w:proofErr w:type="spellEnd"/>
      <w:r>
        <w:t xml:space="preserve"> = </w:t>
      </w:r>
      <w:r>
        <w:rPr>
          <w:b/>
          <w:i/>
        </w:rPr>
        <w:t>J</w:t>
      </w:r>
      <w:r>
        <w:t xml:space="preserve"> · (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>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(1.1.3)</w:t>
      </w:r>
    </w:p>
    <w:p w:rsidR="007C1710" w:rsidRDefault="0027183C">
      <w:r>
        <w:t xml:space="preserve">где </w:t>
      </w:r>
      <w:r>
        <w:rPr>
          <w:b/>
          <w:i/>
        </w:rPr>
        <w:t>J</w:t>
      </w:r>
      <w:r>
        <w:t xml:space="preserve"> - удельные выбросы при </w:t>
      </w:r>
      <w:proofErr w:type="gramStart"/>
      <w:r>
        <w:t xml:space="preserve">проливах,  </w:t>
      </w:r>
      <w:r>
        <w:rPr>
          <w:i/>
        </w:rPr>
        <w:t>%</w:t>
      </w:r>
      <w:proofErr w:type="gramEnd"/>
      <w:r>
        <w:t>.</w:t>
      </w:r>
    </w:p>
    <w:p w:rsidR="007C1710" w:rsidRDefault="0027183C">
      <w:pPr>
        <w:spacing w:before="240"/>
      </w:pPr>
      <w:r>
        <w:tab/>
        <w:t>Итоговый выброс нефтепродуктов рассчитывается по формуле (1.1.4):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р</w:t>
      </w:r>
      <w:proofErr w:type="spellEnd"/>
      <w:r>
        <w:t xml:space="preserve"> +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б</w:t>
      </w:r>
      <w:proofErr w:type="spellEnd"/>
      <w:r>
        <w:t xml:space="preserve"> +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пр</w:t>
      </w:r>
      <w:proofErr w:type="spellEnd"/>
      <w:r>
        <w:t xml:space="preserve">, </w:t>
      </w:r>
      <w:r>
        <w:rPr>
          <w:i/>
        </w:rPr>
        <w:t>т/год</w:t>
      </w:r>
      <w:r>
        <w:tab/>
        <w:t>(1.1.4)</w:t>
      </w:r>
    </w:p>
    <w:p w:rsidR="007C1710" w:rsidRDefault="0027183C">
      <w:pPr>
        <w:spacing w:before="240"/>
      </w:pPr>
      <w:r>
        <w:tab/>
      </w:r>
      <w:r>
        <w:t>Разовый выброс нефтепродуктов при сливе в резервуары рассчитывается по формуле (1.1.5):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р</w:t>
      </w:r>
      <w:proofErr w:type="spellEnd"/>
      <w:r>
        <w:t xml:space="preserve"> =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max</w:t>
      </w:r>
      <w:proofErr w:type="spellEnd"/>
      <w:r>
        <w:t xml:space="preserve"> · </w:t>
      </w:r>
      <w:r>
        <w:rPr>
          <w:b/>
          <w:i/>
        </w:rPr>
        <w:t>V</w:t>
      </w:r>
      <w:r>
        <w:t xml:space="preserve">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/ 100), </w:t>
      </w:r>
      <w:r>
        <w:rPr>
          <w:i/>
        </w:rPr>
        <w:t>г/с</w:t>
      </w:r>
      <w:r>
        <w:tab/>
        <w:t>(1.1.5)</w:t>
      </w:r>
    </w:p>
    <w:p w:rsidR="007C1710" w:rsidRDefault="0027183C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max</w:t>
      </w:r>
      <w:proofErr w:type="spellEnd"/>
      <w:r>
        <w:t xml:space="preserve"> - максимальная концентрация паров </w:t>
      </w:r>
      <w:proofErr w:type="gramStart"/>
      <w:r>
        <w:t xml:space="preserve">нефтепродуктов,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r>
        <w:rPr>
          <w:b/>
          <w:i/>
        </w:rPr>
        <w:t>V</w:t>
      </w:r>
      <w:r>
        <w:t xml:space="preserve"> - объем закачки(слива</w:t>
      </w:r>
      <w:proofErr w:type="gramStart"/>
      <w:r>
        <w:t xml:space="preserve">),  </w:t>
      </w:r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7C1710" w:rsidRDefault="0027183C">
      <w:r>
        <w:rPr>
          <w:b/>
          <w:i/>
        </w:rPr>
        <w:t>t</w:t>
      </w:r>
      <w:r>
        <w:t xml:space="preserve"> - время слива, с (если м</w:t>
      </w:r>
      <w:r>
        <w:t>еньше 1200, то принимается 1200 с</w:t>
      </w:r>
      <w:proofErr w:type="gramStart"/>
      <w:r>
        <w:t xml:space="preserve">),  </w:t>
      </w:r>
      <w:r>
        <w:rPr>
          <w:i/>
        </w:rPr>
        <w:t>с</w:t>
      </w:r>
      <w:r>
        <w:t>.</w:t>
      </w:r>
      <w:proofErr w:type="gramEnd"/>
    </w:p>
    <w:p w:rsidR="007C1710" w:rsidRDefault="0027183C">
      <w:pPr>
        <w:spacing w:before="240"/>
      </w:pPr>
      <w:r>
        <w:tab/>
        <w:t>Разовый выброс нефтепродуктов при закачке в баки машин рассчитывается по формуле (1.1.6):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б</w:t>
      </w:r>
      <w:proofErr w:type="spellEnd"/>
      <w:r>
        <w:t xml:space="preserve"> =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t xml:space="preserve"> · </w:t>
      </w:r>
      <w:proofErr w:type="spellStart"/>
      <w:r>
        <w:rPr>
          <w:b/>
          <w:i/>
        </w:rPr>
        <w:t>V</w:t>
      </w:r>
      <w:r>
        <w:rPr>
          <w:i/>
          <w:vertAlign w:val="subscript"/>
        </w:rPr>
        <w:t>б</w:t>
      </w:r>
      <w:proofErr w:type="spellEnd"/>
      <w:r>
        <w:t xml:space="preserve">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/ 100) · 10</w:t>
      </w:r>
      <w:r>
        <w:rPr>
          <w:vertAlign w:val="superscript"/>
        </w:rPr>
        <w:t>-3</w:t>
      </w:r>
      <w:r>
        <w:t xml:space="preserve"> / 1200, </w:t>
      </w:r>
      <w:r>
        <w:rPr>
          <w:i/>
        </w:rPr>
        <w:t>г/с</w:t>
      </w:r>
      <w:r>
        <w:tab/>
        <w:t>(1.1.6)</w:t>
      </w:r>
    </w:p>
    <w:p w:rsidR="007C1710" w:rsidRDefault="0027183C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max</w:t>
      </w:r>
      <w:proofErr w:type="spellEnd"/>
      <w:r>
        <w:t xml:space="preserve"> - максимальная концентрация паров </w:t>
      </w:r>
      <w:proofErr w:type="gramStart"/>
      <w:r>
        <w:t xml:space="preserve">нефтепродуктов,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V</w:t>
      </w:r>
      <w:r>
        <w:rPr>
          <w:i/>
          <w:vertAlign w:val="subscript"/>
        </w:rPr>
        <w:t>б</w:t>
      </w:r>
      <w:proofErr w:type="spellEnd"/>
      <w:r>
        <w:t xml:space="preserve"> - максимальный расход нефтепродуктов при заправке машин за 20-ти минутный </w:t>
      </w:r>
      <w:proofErr w:type="gramStart"/>
      <w:r>
        <w:t xml:space="preserve">интервал,  </w:t>
      </w:r>
      <w:r>
        <w:rPr>
          <w:i/>
        </w:rPr>
        <w:t>л</w:t>
      </w:r>
      <w:proofErr w:type="gramEnd"/>
      <w:r>
        <w:rPr>
          <w:i/>
        </w:rPr>
        <w:t>/20 мин</w:t>
      </w:r>
      <w:r>
        <w:t>.</w:t>
      </w:r>
    </w:p>
    <w:p w:rsidR="007C1710" w:rsidRDefault="0027183C">
      <w:pPr>
        <w:spacing w:before="240"/>
      </w:pPr>
      <w:r>
        <w:tab/>
        <w:t>Разовый выброс нефтепродуктов при проливах рассчитывается по формуле (1.1.7):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t xml:space="preserve"> = </w:t>
      </w:r>
      <w:r>
        <w:rPr>
          <w:b/>
          <w:i/>
        </w:rPr>
        <w:t>J</w:t>
      </w:r>
      <w:r>
        <w:t xml:space="preserve"> · (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/ (365 · 24 · 3600), </w:t>
      </w:r>
      <w:r>
        <w:rPr>
          <w:i/>
        </w:rPr>
        <w:t>г/с</w:t>
      </w:r>
      <w:r>
        <w:tab/>
        <w:t>(1.1.7)</w:t>
      </w:r>
    </w:p>
    <w:p w:rsidR="007C1710" w:rsidRDefault="0027183C">
      <w:pPr>
        <w:spacing w:before="240"/>
      </w:pPr>
      <w:r>
        <w:tab/>
        <w:t>Максимальный выброс н</w:t>
      </w:r>
      <w:r>
        <w:t>ефтепродуктов рассчитывается по формуле (1.1.8):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р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б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t xml:space="preserve">, </w:t>
      </w:r>
      <w:r>
        <w:rPr>
          <w:i/>
        </w:rPr>
        <w:t>г/с</w:t>
      </w:r>
      <w:r>
        <w:tab/>
        <w:t>(1.1.8)</w:t>
      </w:r>
    </w:p>
    <w:p w:rsidR="007C1710" w:rsidRDefault="0027183C">
      <w:pPr>
        <w:spacing w:before="240"/>
      </w:pPr>
      <w:r>
        <w:tab/>
        <w:t>При расчете выделения конкретного загрязняющего вещества в виде дополнительного множителя в формулах учитывается массовая доля данного вещества в составе нефтепродукта.</w:t>
      </w:r>
    </w:p>
    <w:p w:rsidR="007C1710" w:rsidRDefault="0027183C">
      <w:pPr>
        <w:spacing w:before="240"/>
      </w:pPr>
      <w:r>
        <w:tab/>
        <w:t>Расч</w:t>
      </w:r>
      <w:r>
        <w:t>ет годового и максимально разового выделения загрязняющих веществ в атмосферу приведен ниже.</w:t>
      </w:r>
    </w:p>
    <w:p w:rsidR="007C1710" w:rsidRDefault="007C1710"/>
    <w:p w:rsidR="007C1710" w:rsidRDefault="0027183C">
      <w:r>
        <w:rPr>
          <w:u w:val="single"/>
        </w:rPr>
        <w:t>Дизельное топливо</w:t>
      </w:r>
    </w:p>
    <w:p w:rsidR="007C1710" w:rsidRDefault="007C1710"/>
    <w:p w:rsidR="007C1710" w:rsidRDefault="0027183C">
      <w:proofErr w:type="spellStart"/>
      <w:r>
        <w:rPr>
          <w:b/>
          <w:i/>
        </w:rPr>
        <w:t>M</w:t>
      </w:r>
      <w:r>
        <w:rPr>
          <w:i/>
          <w:vertAlign w:val="subscript"/>
        </w:rPr>
        <w:t>p</w:t>
      </w:r>
      <w:proofErr w:type="spellEnd"/>
      <w:r>
        <w:t xml:space="preserve"> = 1,55 · 46 · (1 - 0 / 100) / 2400 = 0,0297083 </w:t>
      </w:r>
      <w:r>
        <w:rPr>
          <w:i/>
        </w:rPr>
        <w:t>г/с</w:t>
      </w:r>
      <w:r>
        <w:t>;</w:t>
      </w:r>
    </w:p>
    <w:p w:rsidR="007C1710" w:rsidRDefault="0027183C">
      <w:r>
        <w:rPr>
          <w:b/>
          <w:i/>
        </w:rPr>
        <w:t>M</w:t>
      </w:r>
      <w:r>
        <w:t xml:space="preserve"> = 0,0297083 = 0,0297083 </w:t>
      </w:r>
      <w:r>
        <w:rPr>
          <w:i/>
        </w:rPr>
        <w:t>г/с</w:t>
      </w:r>
      <w:r>
        <w:t>;</w:t>
      </w:r>
    </w:p>
    <w:p w:rsidR="007C1710" w:rsidRDefault="0027183C">
      <w:proofErr w:type="spellStart"/>
      <w:r>
        <w:rPr>
          <w:b/>
          <w:i/>
        </w:rPr>
        <w:t>G</w:t>
      </w:r>
      <w:r>
        <w:rPr>
          <w:i/>
          <w:vertAlign w:val="subscript"/>
        </w:rPr>
        <w:t>p</w:t>
      </w:r>
      <w:proofErr w:type="spellEnd"/>
      <w:r>
        <w:t xml:space="preserve"> = (0,8 · 1598,81 + 1,1 · 1363,95) · (1 - 0 / 100) · 10</w:t>
      </w:r>
      <w:r>
        <w:rPr>
          <w:vertAlign w:val="superscript"/>
        </w:rPr>
        <w:t>-6</w:t>
      </w:r>
      <w:r>
        <w:t xml:space="preserve"> = 0,0027794 </w:t>
      </w:r>
      <w:r>
        <w:rPr>
          <w:i/>
        </w:rPr>
        <w:t>т/год</w:t>
      </w:r>
      <w:r>
        <w:t>;</w:t>
      </w:r>
    </w:p>
    <w:p w:rsidR="007C1710" w:rsidRDefault="0027183C">
      <w:r>
        <w:rPr>
          <w:b/>
          <w:i/>
        </w:rPr>
        <w:t>G</w:t>
      </w:r>
      <w:r>
        <w:t xml:space="preserve"> = 0,0027794 = 0,0027794 </w:t>
      </w:r>
      <w:r>
        <w:rPr>
          <w:i/>
        </w:rPr>
        <w:t>т/год</w:t>
      </w:r>
      <w:r>
        <w:t>.</w:t>
      </w:r>
    </w:p>
    <w:p w:rsidR="007C1710" w:rsidRDefault="0027183C">
      <w:pPr>
        <w:spacing w:before="240"/>
      </w:pPr>
      <w:r>
        <w:tab/>
      </w:r>
      <w:r>
        <w:rPr>
          <w:i/>
        </w:rPr>
        <w:t xml:space="preserve">333 </w:t>
      </w:r>
      <w:proofErr w:type="spellStart"/>
      <w:r>
        <w:rPr>
          <w:i/>
        </w:rPr>
        <w:t>Дигидросульфид</w:t>
      </w:r>
      <w:proofErr w:type="spellEnd"/>
      <w:r>
        <w:rPr>
          <w:i/>
        </w:rPr>
        <w:t xml:space="preserve"> (Сероводород)</w:t>
      </w:r>
    </w:p>
    <w:p w:rsidR="007C1710" w:rsidRDefault="0027183C">
      <w:r>
        <w:rPr>
          <w:b/>
          <w:i/>
        </w:rPr>
        <w:lastRenderedPageBreak/>
        <w:t>M</w:t>
      </w:r>
      <w:r>
        <w:t xml:space="preserve"> = 0,0297083 · 0,0028 = 0,0000832 </w:t>
      </w:r>
      <w:r>
        <w:rPr>
          <w:i/>
        </w:rPr>
        <w:t>г/с</w:t>
      </w:r>
      <w:r>
        <w:t>;</w:t>
      </w:r>
    </w:p>
    <w:p w:rsidR="007C1710" w:rsidRDefault="0027183C">
      <w:r>
        <w:rPr>
          <w:b/>
          <w:i/>
        </w:rPr>
        <w:t>G</w:t>
      </w:r>
      <w:r>
        <w:t xml:space="preserve"> = 0,0027794 · 0,0028 = 0,0000078 </w:t>
      </w:r>
      <w:r>
        <w:rPr>
          <w:i/>
        </w:rPr>
        <w:t>т/год</w:t>
      </w:r>
      <w:r>
        <w:t>.</w:t>
      </w:r>
    </w:p>
    <w:p w:rsidR="007C1710" w:rsidRDefault="0027183C">
      <w:pPr>
        <w:spacing w:before="240"/>
      </w:pPr>
      <w:r>
        <w:tab/>
      </w:r>
      <w:r>
        <w:rPr>
          <w:i/>
        </w:rPr>
        <w:t xml:space="preserve">2754 </w:t>
      </w:r>
      <w:proofErr w:type="spellStart"/>
      <w:r>
        <w:rPr>
          <w:i/>
        </w:rPr>
        <w:t>Алканы</w:t>
      </w:r>
      <w:proofErr w:type="spellEnd"/>
      <w:r>
        <w:rPr>
          <w:i/>
        </w:rPr>
        <w:t xml:space="preserve"> C12-C19 (Углеводороды предельные C12-C19)</w:t>
      </w:r>
    </w:p>
    <w:p w:rsidR="007C1710" w:rsidRDefault="0027183C">
      <w:r>
        <w:rPr>
          <w:b/>
          <w:i/>
        </w:rPr>
        <w:t>M</w:t>
      </w:r>
      <w:r>
        <w:t xml:space="preserve"> = 0,0297083 · 0,9972 = 0,029</w:t>
      </w:r>
      <w:r>
        <w:t xml:space="preserve">6252 </w:t>
      </w:r>
      <w:r>
        <w:rPr>
          <w:i/>
        </w:rPr>
        <w:t>г/с</w:t>
      </w:r>
      <w:r>
        <w:t>;</w:t>
      </w:r>
    </w:p>
    <w:p w:rsidR="007C1710" w:rsidRDefault="0027183C">
      <w:r>
        <w:rPr>
          <w:b/>
          <w:i/>
        </w:rPr>
        <w:t>G</w:t>
      </w:r>
      <w:r>
        <w:t xml:space="preserve"> = 0,0027794 · 0,9972 = 0,0027716 </w:t>
      </w:r>
      <w:r>
        <w:rPr>
          <w:i/>
        </w:rPr>
        <w:t>т/год</w:t>
      </w:r>
      <w:r>
        <w:t>.</w:t>
      </w:r>
    </w:p>
    <w:sectPr w:rsidR="007C171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0"/>
    <w:rsid w:val="0027183C"/>
    <w:rsid w:val="007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2A21-10BA-4B4D-920F-255DC22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</dc:creator>
  <cp:lastModifiedBy>Anzhela</cp:lastModifiedBy>
  <cp:revision>2</cp:revision>
  <dcterms:created xsi:type="dcterms:W3CDTF">2023-03-10T15:45:00Z</dcterms:created>
  <dcterms:modified xsi:type="dcterms:W3CDTF">2023-03-10T15:45:00Z</dcterms:modified>
</cp:coreProperties>
</file>