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37ba5aa354b3b" /></Relationships>
</file>

<file path=word/document.xml><?xml version="1.0" encoding="utf-8"?>
<w:document xmlns:w="http://schemas.openxmlformats.org/wordprocessingml/2006/main">
  <w:body>
    <w:p>
      <w:pPr>
        <w:pStyle w:val="8-2"/>
        <w:jc w:val="center"/>
        <w:rPr>
          <w:sz w:val="28"/>
        </w:rPr>
      </w:pPr>
    </w:p>
    <w:p>
      <w:pPr>
        <w:pStyle w:val="8-2"/>
        <w:jc w:val="center"/>
        <w:rPr>
          <w:sz w:val="28"/>
        </w:rPr>
      </w:pPr>
    </w:p>
    <w:p>
      <w:pPr>
        <w:pStyle w:val="8-2"/>
        <w:jc w:val="center"/>
        <w:rPr>
          <w:sz w:val="28"/>
        </w:rPr>
      </w:pPr>
    </w:p>
    <w:p>
      <w:pPr>
        <w:pStyle w:val="8-2"/>
        <w:jc w:val="center"/>
        <w:rPr>
          <w:sz w:val="36"/>
        </w:rPr>
      </w:pPr>
      <w:r>
        <w:rPr>
          <w:sz w:val="36"/>
          <w:b/>
        </w:rPr>
        <w:t xml:space="preserve">ДАННЫЕ УЧЕТА В ОБЛАСТИ ОБРАЩЕНИЯ С ОТХОДАМИ</w:t>
      </w:r>
    </w:p>
    <w:p>
      <w:pPr>
        <w:pStyle w:val="8-2"/>
        <w:jc w:val="center"/>
        <w:rPr>
          <w:sz w:val="28"/>
        </w:rPr>
      </w:pPr>
    </w:p>
    <w:tbl>
      <w:tblPr xmlns:w="http://schemas.openxmlformats.org/wordprocessingml/2006/main"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15616"/>
      </w:tblGrid>
      <w:tr>
        <w:trPr>
          <w:trHeight w:val="1247"/>
        </w:trPr>
        <w:tc>
          <w:tcPr>
            <w:tcW w:w="15735" w:type="dxa"/>
          </w:tcPr>
          <w:p>
            <w:pPr>
              <w:pStyle w:val="8-2"/>
              <w:jc w:val="center"/>
            </w:pPr>
            <w:r>
              <w:rPr>
                <w:sz w:val="36"/>
                <w:b/>
              </w:rPr>
              <w:t xml:space="preserve">30-0125-000814-П. Вахтовые посёлки Асачинского месторождения</w:t>
            </w:r>
          </w:p>
        </w:tc>
      </w:tr>
    </w:tbl>
    <w:p>
      <w:pPr>
        <w:pStyle w:val="8-2"/>
        <w:jc w:val="center"/>
        <w:rPr>
          <w:sz w:val="28"/>
        </w:rPr>
      </w:pPr>
    </w:p>
    <w:tbl>
      <w:tblPr xmlns:w="http://schemas.openxmlformats.org/wordprocessingml/2006/main"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5902"/>
        <w:gridCol w:w="442"/>
        <w:gridCol w:w="2623"/>
        <w:gridCol w:w="481"/>
        <w:gridCol w:w="546"/>
        <w:gridCol w:w="5622"/>
      </w:tblGrid>
      <w:tr>
        <w:trPr>
          <w:trHeight w:val="1191"/>
        </w:trPr>
        <w:tc>
          <w:tcPr>
            <w:tcW w:w="15735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pStyle w:val="8-2"/>
              <w:jc w:val="center"/>
              <w:rPr>
                <w:sz w:val="32"/>
              </w:rPr>
            </w:pPr>
            <w:r>
              <w:rPr>
                <w:sz w:val="32"/>
                <w:b/>
              </w:rPr>
              <w:t xml:space="preserve">Акционерное общество "ТСГ Асача"</w:t>
            </w:r>
          </w:p>
        </w:tc>
      </w:tr>
      <w:tr>
        <w:trPr>
          <w:trHeight w:val="397"/>
        </w:trPr>
        <w:tc>
          <w:tcPr>
            <w:tcW w:w="15735" w:type="dxa"/>
            <w:gridSpan w:val="6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индивидуальный предприниматель ФИО, наименование юридического лица</w:t>
            </w:r>
          </w:p>
        </w:tc>
      </w:tr>
      <w:tr>
        <w:trPr>
          <w:trHeight w:val="454"/>
        </w:trPr>
        <w:tc>
          <w:tcPr>
            <w:tcW w:w="5954" w:type="dxa"/>
            <w:vAlign w:val="bottom"/>
          </w:tcPr>
          <w:p>
            <w:pPr>
              <w:pStyle w:val="8-2"/>
              <w:jc w:val="center"/>
            </w:pPr>
          </w:p>
        </w:tc>
        <w:tc>
          <w:tcPr>
            <w:tcW w:w="444" w:type="dxa"/>
            <w:vAlign w:val="bottom"/>
          </w:tcPr>
          <w:p>
            <w:pPr>
              <w:pStyle w:val="8-2"/>
              <w:jc w:val="center"/>
            </w:pPr>
            <w:r>
              <w:t xml:space="preserve">за</w:t>
            </w:r>
          </w:p>
        </w:tc>
        <w:tc>
          <w:tcPr>
            <w:tcW w:w="2637" w:type="dxa"/>
            <w:tcBorders>
              <w:bottom w:val="single" w:color="auto" w:sz="4" w:space="0"/>
            </w:tcBorders>
            <w:vAlign w:val="bottom"/>
          </w:tcPr>
          <w:p>
            <w:pPr>
              <w:pStyle w:val="8-2"/>
              <w:jc w:val="center"/>
            </w:pPr>
            <w:r>
              <w:rPr>
                <w:sz w:val="32"/>
              </w:rPr>
              <w:t xml:space="preserve">3 квартал</w:t>
            </w:r>
          </w:p>
        </w:tc>
        <w:tc>
          <w:tcPr>
            <w:tcW w:w="482" w:type="dxa"/>
            <w:vAlign w:val="bottom"/>
          </w:tcPr>
          <w:p>
            <w:pPr>
              <w:pStyle w:val="8-2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20</w:t>
            </w:r>
          </w:p>
        </w:tc>
        <w:tc>
          <w:tcPr>
            <w:tcW w:w="548" w:type="dxa"/>
            <w:tcBorders>
              <w:bottom w:val="single" w:color="auto" w:sz="4" w:space="0"/>
            </w:tcBorders>
            <w:vAlign w:val="bottom"/>
          </w:tcPr>
          <w:p>
            <w:pPr>
              <w:pStyle w:val="8-2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22</w:t>
            </w:r>
          </w:p>
        </w:tc>
        <w:tc>
          <w:tcPr>
            <w:tcW w:w="5670" w:type="dxa"/>
            <w:vAlign w:val="bottom"/>
          </w:tcPr>
          <w:p>
            <w:pPr>
              <w:pStyle w:val="8-2"/>
            </w:pPr>
            <w:r>
              <w:t xml:space="preserve">г.</w:t>
            </w:r>
          </w:p>
        </w:tc>
      </w:tr>
      <w:tr>
        <w:tc>
          <w:tcPr>
            <w:tcW w:w="15735" w:type="dxa"/>
            <w:gridSpan w:val="6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квартал, год</w:t>
            </w:r>
          </w:p>
        </w:tc>
      </w:tr>
    </w:tbl>
    <w:p>
      <w:pPr>
        <w:pStyle w:val="8-2"/>
        <w:rPr>
          <w:sz w:val="28"/>
        </w:rPr>
      </w:pPr>
    </w:p>
    <w:p>
      <w:pPr>
        <w:pStyle w:val="8-2"/>
        <w:rPr>
          <w:sz w:val="28"/>
        </w:rPr>
      </w:pPr>
    </w:p>
    <w:p>
      <w:pPr>
        <w:pStyle w:val="8-2"/>
        <w:rPr>
          <w:sz w:val="28"/>
        </w:rPr>
      </w:pPr>
    </w:p>
    <w:p>
      <w:pPr>
        <w:pStyle w:val="8-2"/>
      </w:pPr>
    </w:p>
    <w:tbl>
      <w:tblPr xmlns:w="http://schemas.openxmlformats.org/wordprocessingml/2006/main">
        <w:tblW w:w="10827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2721"/>
        <w:gridCol w:w="1757"/>
        <w:gridCol w:w="283"/>
        <w:gridCol w:w="3912"/>
        <w:gridCol w:w="283"/>
        <w:gridCol w:w="624"/>
        <w:gridCol w:w="1247"/>
      </w:tblGrid>
      <w:tr>
        <w:tc>
          <w:tcPr>
            <w:tcW w:w="2721" w:type="dxa"/>
          </w:tcPr>
          <w:p>
            <w:pPr>
              <w:pStyle w:val="8-2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1757" w:type="dxa"/>
            <w:tcBorders>
              <w:bottom w:val="single" w:color="auto" w:sz="4" w:space="0"/>
            </w:tcBorders>
          </w:tcPr>
          <w:p>
            <w:pPr>
              <w:pStyle w:val="8-2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8-2"/>
              <w:rPr>
                <w:sz w:val="20"/>
              </w:rPr>
            </w:pP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Кириянко Александр Олегович</w:t>
            </w:r>
          </w:p>
        </w:tc>
        <w:tc>
          <w:tcPr>
            <w:tcW w:w="283" w:type="dxa"/>
          </w:tcPr>
          <w:p>
            <w:pPr>
              <w:pStyle w:val="8-2"/>
              <w:rPr>
                <w:sz w:val="20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8-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pStyle w:val="8-2"/>
              <w:rPr>
                <w:sz w:val="20"/>
              </w:rPr>
            </w:pPr>
            <w:r>
              <w:rPr>
                <w:sz w:val="20"/>
              </w:rPr>
              <w:t xml:space="preserve">01.04.2022</w:t>
            </w:r>
          </w:p>
        </w:tc>
      </w:tr>
      <w:tr>
        <w:tc>
          <w:tcPr>
            <w:tcW w:w="2721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757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подпись</w:t>
            </w:r>
          </w:p>
        </w:tc>
        <w:tc>
          <w:tcPr>
            <w:tcW w:w="283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3912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ФИО</w:t>
            </w:r>
          </w:p>
        </w:tc>
        <w:tc>
          <w:tcPr>
            <w:tcW w:w="283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</w:p>
        </w:tc>
      </w:tr>
    </w:tbl>
    <w:p>
      <w:pPr>
        <w:pStyle w:val="p_normal_eco"/>
      </w:pPr>
    </w:p>
    <w:p>
      <w:r>
        <w:br w:type="page"/>
      </w:r>
    </w:p>
    <w:p>
      <w:pPr>
        <w:pStyle w:val="8-2"/>
        <w:jc w:val="center"/>
        <w:spacing w:after="240"/>
        <w:rPr>
          <w:sz w:val="28"/>
        </w:rPr>
      </w:pPr>
      <w:r>
        <w:rPr>
          <w:sz w:val="28"/>
          <w:b/>
        </w:rPr>
        <w:t xml:space="preserve">Состав образующихся видов отходов, подлежащих учету</w:t>
      </w:r>
    </w:p>
    <w:p>
      <w:pPr>
        <w:pStyle w:val="8-2"/>
        <w:spacing w:line="360"/>
        <w:rPr>
          <w:sz w:val="20"/>
        </w:rPr>
      </w:pPr>
      <w:r>
        <w:rPr>
          <w:sz w:val="20"/>
        </w:rPr>
        <w:t xml:space="preserve">Таблица 1 – Состав образующихся видов отходов, подлежащих учету</w:t>
      </w:r>
    </w:p>
    <w:tbl>
      <w:tblPr xmlns:w="http://schemas.openxmlformats.org/wordprocessingml/2006/main">
        <w:tblW w:w="15704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510"/>
        <w:gridCol w:w="3912"/>
        <w:gridCol w:w="1474"/>
        <w:gridCol w:w="1531"/>
        <w:gridCol w:w="2891"/>
        <w:gridCol w:w="2041"/>
        <w:gridCol w:w="3345"/>
      </w:tblGrid>
      <w:tr>
        <w:trPr>
          <w:tblHeader/>
          <w:trHeight w:val="283"/>
        </w:trPr>
        <w:tc>
          <w:tcPr>
            <w:tcW w:w="510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№ п/п</w:t>
            </w:r>
          </w:p>
        </w:tc>
        <w:tc>
          <w:tcPr>
            <w:tcW w:w="3912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Наименование вида отхода</w:t>
            </w:r>
          </w:p>
        </w:tc>
        <w:tc>
          <w:tcPr>
            <w:tcW w:w="1474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Код по ФККО</w:t>
            </w:r>
          </w:p>
        </w:tc>
        <w:tc>
          <w:tcPr>
            <w:tcW w:w="1531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Класс опасности вида отхода</w:t>
            </w:r>
          </w:p>
        </w:tc>
        <w:tc>
          <w:tcPr>
            <w:tcW w:w="2891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Происхождение или условия образования вида отхода</w:t>
            </w:r>
          </w:p>
        </w:tc>
        <w:tc>
          <w:tcPr>
            <w:tcW w:w="2041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Агрегатное состояние и физическая форма вида отхода</w:t>
            </w:r>
          </w:p>
        </w:tc>
        <w:tc>
          <w:tcPr>
            <w:tcW w:w="3345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Химический и (или) компонентный состав вида отхода, %</w:t>
            </w:r>
          </w:p>
        </w:tc>
      </w:tr>
      <w:tr>
        <w:trPr>
          <w:tblHeader/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7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лампы ртутные, ртутно-кварцевые, люминесцентные, утратившие потребительские свойства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4 71 101 01 52 1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 отработанных ртутных ламп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нескольких материалов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Стекло 92%; Металлы 2%; Ртуть 0,02%; Люминофор 5,98%;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одиночные гальванические элементы (батарейки) никель-кадмиевые неповрежденные отработанные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4 82 201 51 53 2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II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Замена, утрата потребительских свойств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содержащие жидкость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кислота 26%; никель металлический 33%; кадмий 24%; железо 9%; алюминий 8%;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аккумуляторы свинцовые отработанные неповрежденные, с электролитом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9 20 110 01 53 2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II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 отработанных свинцовых аккумуляторов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содержащие жидкость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Свинец 14,7%; Диоксид свинца 18,52%; Оксид свинца 2,35%; Сульфат свинца 1,88%; Свинцово-сурьмянистый сплав 33,37%; ПВХ 3,51%; Полипропилен - 4,27%; Серная кислота - 21,4%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отходы минеральных масел моторных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4 06 110 01 31 3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III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 масла моторного отработанного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Жидкое в жидком (эмульсия)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Масло базовое 88,86%; Вода 2,0%; Мех. примесь 1,0%; Оксиси и сульфаты Ba, Ca, Mg 5,0% Фосфор 0,09%; Кальций 2,8%; Цинк 0,12%; Барий 0,13%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отходы минеральных масел гидравлических, не содержащих галогены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4 06 120 01 31 3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III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Ремонт и обслуживание оборудования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Жидкое в жидком (эмульсия)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Масло дистиллятное 95,9%; Вода 2,0%; Механическая примесь 1,0%; Сера 1,1%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отходы минеральных масел трансмиссионных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4 06 150 01 31 3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III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Ремонт и обслуживание оборудования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Жидкое в жидком (эмульсия)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Углеводороды 97,96%; Механическая примесь 1,02%; Присадка 1,02%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отходы минеральных масел компрессорных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4 06 166 01 31 3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III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 отработанных элементов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Изделие, содержащее жидкость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Металл черный 40,6%
Никель 22,4%; Кадмий 16,7%;
Электролит 11,0%; Полимерные материалы 7,2%; Резина 2,1%;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песок, загрязнённый нефтью или нефтепродуктами (содержание нефти или нефтепродуктов 15% и более)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9 19 201 01 39 3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III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Ликвидация проливов нефти и нефтепродуктов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Прочие дисперсные системы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Песок 71,7%; Нефтепродукты 25,0%;
Влага 3,3%;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обтирочный материал, загрязнённый нефтью или нефтепродуктами (содержание нефти или нефтепродуктов 15% и более)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9 19 204 01 60 3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III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Ремонт и обслуживание автомобилей и оборудования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волокон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Хлопчатобумажная ткань 20,8%; Масла нефтяные 32,7%; Механическая примесь 29,6%; Вода 17,0%;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отходы антифризов на основе этиленгликоля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9 21 210 01 31 3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III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Замена, утрата потребительских свойств 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Жидкое в жидком (эмульсия)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Этиленгликоль 57,0%; Вода 42,5%;
Механические примеси 0,5%;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фильтры очистки масла автотранспортных средств отработанные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9 21 302 01 52 3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III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 фильтров очистки масла транспортных средств, утрата потребительских свойств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нескольких материалов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Металл черный 48,4%;
Нефтепродукты 23,3%; Бумага 13,0%; Полимерные материалы 12,8%; Резина1,7%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фильтры очистки топлива автотранспортных средств отработанные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9 21 303 01 52 3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III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 фильтров очистки топлива транспортных средств, утрата потребительских свойств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нескольких материалов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Металл черный 56,1%;
Нефтепродукты 21,8%;
Полимерные материалы 11,2%;
Бумага 9,5%; Песок 1,4%;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спецодежда из хлопчатобумажного и смешанных волокон, утратившая потребительские свойства, незагрязнённая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4 02 110 01 62 4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Использование по назначению с утратой потребительских свойств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нескольких волокон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Волокно хлопковое 44,9%
Волокно вискозное 32,1%
Волокно синтетическое 12,2%
Волокно шерстяное 10,8%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спецодежда из натуральных, синтетических, искусственных и шерстяных волокон, загрязнённая нефтепродуктами (содержание нефтепродуктов менее 15%)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4 02 312 01 62 4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Использование по назначению с утратой потребительских свойств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нескольких материалов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Волокно хлопковое 37,7%;
Волокно вискозное 32,1%;
Волокно синтетическое 12,3%;
Волокно шерстяное 10,8%;
Нефтепродукты 5,8%; Пыль 1,3%;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обувь кожаная рабочая, утратившая потребительские свойства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4 03 101 00 52 4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Износ специальной кожаной обуви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нескольких материалов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Кожа 80,0%; Кожзаменитель 20,0%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системный блок компьютера, утративший потребительские свойства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4 81 201 01 52 4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 и списание офисной техники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нескольких материалов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Полимерные материалы 55,4%;
Металл черный 27,3%;
Резина 7,7%; Текстолит 6,7%;
Стекло 2,9%;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принтеры, сканеры, многофункциональные устройства (МФУ), утратившие потребительские свойства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4 81 202 01 52 4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 и списание офисной техники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нескольких материалов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Полимерные материалы 55,4%
Металл черный 27,3%
Стекло 2,9% Резина 7,7%
Текстолит 6,7%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картриджи печатающих устройств с содержанием тонера менее 7% отработанные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4 81 203 02 52 4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 и списание картриджей печатающих устройств, 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нескольких материалов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Полимерные материалы 48,4%;
Металл черный 29,8%;
Алюминий 11,1%; Резина 5,5%;
Тонер 5,2%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клавиатура, манипулятор «мышь» с соединительными проводами, утратившие потребительские свойства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4 81 204 01 52 4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 и списание офисной техники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нескольких материалов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Пластмасса 73,3%;
Металл (черный и цветной) 15,8%; Изоляция ПВХ 8,7%;
Резина 1,6%; Текстиль хлопковый 0,6%;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мониторы компьютерные жидкокристаллические, утратившие потребительские свойства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4 81 205 02 52 4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 и списание офисной техники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нескольких материалов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Полимерные материалы 60,5%;
Металл (черный и цветной)	23,8%;
Стекло 15,7%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средства индивидуальной защиты глаз, рук, органов слуха в смеси, утратившие потребительские свойства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4 91 105 11 52 4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Использование по назначению с утратой потребительских свойств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нескольких материалов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Полимерные материалы 61,0%;
Стекло 39,0%; 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отходы из жилищ несортированные (исключая крупногабаритные)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7 31 110 01 72 4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Чистка и уборка жилых помещений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Смесь твердых веществ (включая волокна) и изделий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Бумага 30,0%; Стекло 22,4%;
Полимерные материалы 21,0%;
Металл черный 15,9%;
Текстиль	4,4%; Пищевые отходы 4,3%; Песок 2,0%;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7 33 100 01 72 4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Жизнедеятельность сотрудников в бытовых и офисных помещениях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Смесь твердых материалов (включая волокна) и изделий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Бумага 40,0%; Текстиль 3,0%; Пластмасса 30,0%; Стекло 10,0%; Дерево 10,0%; Прочее 7,0%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отходы кухонь и организаций общественного питания несортированные прочие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7 36 100 02 72 4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Уборка кухонь и организаций общественного питания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Смесь твердых веществ (включая волокна) и изделий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Бумага, картон 49,1%;
Полимерные материалы 38,5%;
Стекло 8,1%; Керамика 2,7%;
Металл (черный) 1,6%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камеры пневматических шин автомобильных отработанные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9 21 120 01 50 4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 устаревших камер автомобилей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изделие из твердых материалов, исключая волокна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Резина 99,0%; Латунь 1,0%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покрышки пневматических шин с металлическим кордом отработанные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9 21 130 02 50 4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 устаревших покрышек автомобилей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твердых материалов за исключением волокон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Резина 76,0%; Металл 17,0%; Текстиль 7,0% 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фильтры воздушные автотранспортных средств отработанные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9 21 301 01 52 4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 фильтров воздушных фильтров транспортных средств, утрата потребительских свойств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нескольких материалов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Бумага 41,1%; Металл черный	24,3%; Полимерные материалы	21,7%; Песок 7,5%; Нефтепродукты	3,7%; Резина 1,7%;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9 31 216 13 30 4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Локализация проливов нефти и нефтепродуктов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Прочие сыпучие материалы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Сорбенты (торф, сфагновый мох)	92,2%; Нефтепродукты 7,28%
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обрезь натуральной чистой древесины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3 05 220 04 21 5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Механическая обработка древесины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Твердое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Древесин 100%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опилки и стружка натуральной чистой древесины несортированные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3 05 291 11 20 5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Механическая обработка древесина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Твердое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древесина 100%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отходы шпона натуральной чистой древесины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3 05 314 01 29 5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Механическая обработка древесины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Твердое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Древесина 100%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тара деревянная, утратившая потребительские свойства, незагрязнённая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4 04 140 00 51 5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Распаковка товарно-материальных ценностей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одного материала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Древесина 100%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упаковка из бумаги и/или картона в смеси незагрязнённая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4 05 189 11 60 5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Использование по назначению с устратой потребительсуих свойств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волокон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Бумага 50%; Картон 50%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шланги и рукава из вулканизированной резины, утратившие потребительские свойства, незагрязнённые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4 31 110 02 51 5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Использование по назначению с утратой потребительских свойств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Изделие из одного материала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Резина 100% 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лом и отходы изделий из полипропилена незагрязнённые (кроме тары)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4 34 120 03 51 5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Транспортирование, хранение, использование по назначению с утратой потребительских свойств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Изделие из одного материала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Полипропилен 100% 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отходы полипропиленовой тары незагрязнённой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4 34 120 04 51 5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Транспортирование, хранение, использование по назначению с утратой потребительских свойств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Изделие из одного материа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Полипропилен - 100%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лом и отходы, содержащие незагрязнённые чёрные металлы в виде изделий, кусков, несортированные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4 61 010 01 20 5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Обращение с черными металлами и продукцией из них, приводящее к утрате ими потребительских свойств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Твердое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Лом черных металлов 100%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мусор с защитных решеток хозяйственно-бытовой и смешанной канализации практически неопасный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7 22 101 02 71 5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Улавливание механических примесей сточных вод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Смесь твердых материалов (включая волокна)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Вода 3,9%; Материалы природного растительного происхождения 3,6%; Материалы неорганического природного происхождения 1,2%; Бумага 62,3; Песок 20,9%; Материалы природного животного происхождения 4,8%; Оксид железа 3,3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ил стабилизированный биологических очистных сооружений хозяйственно-бытовых и смешанных сточных вод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7 22 200 02 39 5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Биологическая очистка сточных вод 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Прочие дисперсные системы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Биомасса активного ила 81,4%; Вода 12,9%; Грунт, песок 4,2%; Фосфаты 1,5%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отходы из жилищ крупногабаритные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7 31 110 02 21 5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Сбор отходов из жилищ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Кусковая форма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Древесина 58,9%; Лом черных металлов 7,6%;Текстиль 6,9%; Полимерные материалы 15,9%; Лом цветных металлов 10,7%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пищевые отходы кухонь и организаций общественного питания несортированные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7 36 100 01 30 5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Приготовление пищи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Дисперсные системы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Картофель и его очистки 25-50%; Другие овощи 9-38%; Фрукты 18-25%; Мясо, колбасы 3-5%; Мясные кости 3-4%; Рыба, рыбные кости 2-3; Хлеб и хлебопродукты 2%; Молочные продукты 0,5%; Яичная скорлупа 0,5%; Прочие (не пищевые) отходы, упаковка 5-8%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остатки и огарки стальных сварочных электродов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9 19 100 01 20 5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Сварочные работы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Твердое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Железо 96%; Обмазка (типа Ti(CO3)2) - 3,0%; Прочие - 1%</w:t>
            </w:r>
          </w:p>
        </w:tc>
      </w:tr>
    </w:tbl>
    <w:p>
      <w:pPr>
        <w:pStyle w:val="p_normal_eco"/>
        <w:rPr>
          <w:sz w:val="28"/>
        </w:rPr>
      </w:pPr>
    </w:p>
    <w:p>
      <w:pPr>
        <w:pStyle w:val="p_normal_eco"/>
        <w:rPr>
          <w:sz w:val="28"/>
        </w:rPr>
      </w:pPr>
    </w:p>
    <w:p>
      <w:r>
        <w:br w:type="page"/>
      </w:r>
    </w:p>
    <w:tbl>
      <w:tblPr xmlns:w="http://schemas.openxmlformats.org/wordprocessingml/2006/main">
        <w:tblW w:w="1336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9808"/>
        <w:gridCol w:w="442"/>
        <w:gridCol w:w="3118"/>
      </w:tblGrid>
      <w:tr>
        <w:tc>
          <w:tcPr>
            <w:tcW w:w="9808" w:type="dxa"/>
            <w:vAlign w:val="center"/>
          </w:tcPr>
          <w:p>
            <w:pPr>
              <w:pStyle w:val="8-2"/>
              <w:jc w:val="right"/>
            </w:pPr>
            <w:r>
              <w:rPr>
                <w:sz w:val="28"/>
                <w:b/>
              </w:rPr>
              <w:t xml:space="preserve">Обобщенные данные учета в области обращения с отходами</w:t>
            </w:r>
          </w:p>
        </w:tc>
        <w:tc>
          <w:tcPr>
            <w:tcW w:w="442" w:type="dxa"/>
            <w:vAlign w:val="center"/>
          </w:tcPr>
          <w:p>
            <w:pPr>
              <w:pStyle w:val="8-2"/>
              <w:jc w:val="center"/>
            </w:pPr>
            <w:r>
              <w:t xml:space="preserve">за</w:t>
            </w:r>
          </w:p>
        </w:tc>
        <w:tc>
          <w:tcPr>
            <w:tcW w:w="3118" w:type="dxa"/>
            <w:tcBorders>
              <w:bottom w:val="single" w:color="auto" w:sz="4" w:space="0"/>
            </w:tcBorders>
          </w:tcPr>
          <w:p>
            <w:pPr>
              <w:pStyle w:val="8-2"/>
              <w:jc w:val="center"/>
            </w:pPr>
            <w:r>
              <w:t xml:space="preserve">3 квартал, 2022 год</w:t>
            </w:r>
          </w:p>
        </w:tc>
      </w:tr>
      <w:tr>
        <w:tc>
          <w:tcPr>
            <w:tcW w:w="9808" w:type="dxa"/>
            <w:vAlign w:val="center"/>
          </w:tcPr>
          <w:p>
            <w:pPr>
              <w:pStyle w:val="8-2"/>
              <w:jc w:val="right"/>
              <w:rPr>
                <w:sz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pStyle w:val="8-2"/>
              <w:jc w:val="center"/>
            </w:pPr>
          </w:p>
        </w:tc>
        <w:tc>
          <w:tcPr>
            <w:tcW w:w="3118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квартал, год</w:t>
            </w:r>
          </w:p>
        </w:tc>
      </w:tr>
    </w:tbl>
    <w:p>
      <w:pPr>
        <w:pStyle w:val="8-2"/>
        <w:spacing w:line="360"/>
      </w:pPr>
      <w:r>
        <w:rPr>
          <w:sz w:val="20"/>
        </w:rPr>
        <w:t xml:space="preserve">Таблица 2 – Обобщенные данные учета в области обращения с отходами</w:t>
      </w:r>
    </w:p>
    <w:tbl>
      <w:tblPr xmlns:w="http://schemas.openxmlformats.org/wordprocessingml/2006/main">
        <w:tblW w:w="15683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565"/>
        <w:gridCol w:w="2811"/>
        <w:gridCol w:w="1134"/>
        <w:gridCol w:w="850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5"/>
      </w:tblGrid>
      <w:tr>
        <w:trPr>
          <w:tblHeader/>
        </w:trPr>
        <w:tc>
          <w:tcPr>
            <w:tcW w:w="565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строки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по ФККО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Класс опасности вида отхода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Наличие отходов на начало отчетного периода, тонн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Образо</w:t>
            </w:r>
            <w:r>
              <w:softHyphen/>
              <w:rPr>
                <w:sz w:val="16"/>
              </w:rPr>
              <w:t xml:space="preserve">вано отходов в отчетном периоде, тонн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Получено отходов от других лиц в отчетном периоде, тонн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Обрабо</w:t>
            </w:r>
            <w:r>
              <w:softHyphen/>
              <w:rPr>
                <w:sz w:val="16"/>
              </w:rPr>
              <w:t xml:space="preserve">тано отходов в отчетном периоде, тонн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Утилизи</w:t>
            </w:r>
            <w:r>
              <w:softHyphen/>
              <w:rPr>
                <w:sz w:val="16"/>
              </w:rPr>
              <w:t xml:space="preserve">ровано отходов в отчетном периоде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Обезвре</w:t>
            </w:r>
            <w:r>
              <w:softHyphen/>
              <w:rPr>
                <w:sz w:val="16"/>
              </w:rPr>
              <w:t xml:space="preserve">жено отходов в отчетном периоде, тонн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Передано отходов за отчетный период, тонн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Размещено отходов на эксплуатируемых объектах в отчетном периоде, тонн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Наличие отходов на конец отчетного периода, тонн</w:t>
            </w:r>
          </w:p>
        </w:tc>
      </w:tr>
      <w:tr>
        <w:trPr>
          <w:tblHeader/>
        </w:trPr>
        <w:tc>
          <w:tcPr>
            <w:tcW w:w="565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850" w:type="dxa"/>
            <w:vMerge w:val="continue"/>
          </w:tcPr>
          <w:p>
            <w:pPr>
              <w:pStyle w:val="p_normal_eco"/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Хранение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Накоп</w:t>
            </w:r>
            <w:r>
              <w:softHyphen/>
              <w:rPr>
                <w:sz w:val="16"/>
              </w:rPr>
              <w:t xml:space="preserve">ление</w:t>
            </w: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Всего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Хранение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Захоро</w:t>
            </w:r>
            <w:r>
              <w:softHyphen/>
              <w:rPr>
                <w:sz w:val="16"/>
              </w:rPr>
              <w:t xml:space="preserve">нение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Хранение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Накоп</w:t>
            </w:r>
            <w:r>
              <w:softHyphen/>
              <w:rPr>
                <w:sz w:val="16"/>
              </w:rPr>
              <w:t xml:space="preserve">ление</w:t>
            </w:r>
          </w:p>
        </w:tc>
      </w:tr>
      <w:tr>
        <w:trPr>
          <w:tblHeader/>
        </w:trP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3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4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5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6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7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8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9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11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12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13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14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15</w:t>
            </w:r>
          </w:p>
        </w:tc>
        <w:tc>
          <w:tcPr>
            <w:tcW w:w="795" w:type="dxa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16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010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16,1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1,7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14,4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100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 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200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 II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300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 III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400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 IV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11,5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11,5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401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7 33 100 01 72 4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IV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11,5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11,5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500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 V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4,6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1,7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2,9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501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обрезь натуральной чистой древесины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3 05 220 04 21 5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V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1,4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1,3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0,1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502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отходы упаковочных материалов из бумаги и картона несортированные незагрязнённые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4 05 811 01 60 5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V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0,4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0,4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503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мусор с защитных решеток хозяйственно-бытовой и смешанной канализации практически неопасный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7 22 101 02 71 5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V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504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ил стабилизированный биологических очистных сооружений хозяйственно-бытовых и смешанных сточных вод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7 22 200 02 39 5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V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0,2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0,2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505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пищевые отходы кухонь и организаций общественного питания несортированные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7 36 100 01 30 5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V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2,6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2,6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</w:tr>
    </w:tbl>
    <w:p>
      <w:pPr>
        <w:pStyle w:val="8-2"/>
      </w:pPr>
    </w:p>
    <w:tbl>
      <w:tblPr xmlns:w="http://schemas.openxmlformats.org/wordprocessingml/2006/main">
        <w:tblW w:w="10827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2721"/>
        <w:gridCol w:w="1757"/>
        <w:gridCol w:w="283"/>
        <w:gridCol w:w="3912"/>
        <w:gridCol w:w="283"/>
        <w:gridCol w:w="624"/>
        <w:gridCol w:w="1247"/>
      </w:tblGrid>
      <w:tr>
        <w:tc>
          <w:tcPr>
            <w:tcW w:w="2721" w:type="dxa"/>
          </w:tcPr>
          <w:p>
            <w:pPr>
              <w:pStyle w:val="8-2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1757" w:type="dxa"/>
            <w:tcBorders>
              <w:bottom w:val="single" w:color="auto" w:sz="4" w:space="0"/>
            </w:tcBorders>
          </w:tcPr>
          <w:p>
            <w:pPr>
              <w:pStyle w:val="8-2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8-2"/>
              <w:rPr>
                <w:sz w:val="20"/>
              </w:rPr>
            </w:pP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Кириянко Александр Олегович</w:t>
            </w:r>
          </w:p>
        </w:tc>
        <w:tc>
          <w:tcPr>
            <w:tcW w:w="283" w:type="dxa"/>
          </w:tcPr>
          <w:p>
            <w:pPr>
              <w:pStyle w:val="8-2"/>
              <w:rPr>
                <w:sz w:val="20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8-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pStyle w:val="8-2"/>
              <w:rPr>
                <w:sz w:val="20"/>
              </w:rPr>
            </w:pPr>
            <w:r>
              <w:rPr>
                <w:sz w:val="20"/>
              </w:rPr>
              <w:t xml:space="preserve">01.04.2022</w:t>
            </w:r>
          </w:p>
        </w:tc>
      </w:tr>
      <w:tr>
        <w:tc>
          <w:tcPr>
            <w:tcW w:w="2721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757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подпись</w:t>
            </w:r>
          </w:p>
        </w:tc>
        <w:tc>
          <w:tcPr>
            <w:tcW w:w="283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3912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ФИО</w:t>
            </w:r>
          </w:p>
        </w:tc>
        <w:tc>
          <w:tcPr>
            <w:tcW w:w="283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</w:p>
        </w:tc>
      </w:tr>
    </w:tbl>
    <w:p>
      <w:r>
        <w:br w:type="page"/>
      </w:r>
    </w:p>
    <w:tbl>
      <w:tblPr xmlns:w="http://schemas.openxmlformats.org/wordprocessingml/2006/main">
        <w:tblW w:w="1376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10205"/>
        <w:gridCol w:w="442"/>
        <w:gridCol w:w="3118"/>
      </w:tblGrid>
      <w:tr>
        <w:tc>
          <w:tcPr>
            <w:tcW w:w="10205" w:type="dxa"/>
            <w:vAlign w:val="center"/>
          </w:tcPr>
          <w:p>
            <w:pPr>
              <w:pStyle w:val="8-2"/>
              <w:jc w:val="right"/>
              <w:rPr>
                <w:sz w:val="28"/>
              </w:rPr>
            </w:pPr>
            <w:r>
              <w:rPr>
                <w:sz w:val="28"/>
                <w:b/>
              </w:rPr>
              <w:t xml:space="preserve">Данные учета переданных другим лицам или полученных от других лиц отходов</w:t>
            </w:r>
          </w:p>
        </w:tc>
        <w:tc>
          <w:tcPr>
            <w:tcW w:w="442" w:type="dxa"/>
            <w:vAlign w:val="center"/>
          </w:tcPr>
          <w:p>
            <w:pPr>
              <w:pStyle w:val="8-2"/>
              <w:jc w:val="center"/>
            </w:pPr>
            <w:r>
              <w:t xml:space="preserve">за</w:t>
            </w:r>
          </w:p>
        </w:tc>
        <w:tc>
          <w:tcPr>
            <w:tcW w:w="3118" w:type="dxa"/>
            <w:tcBorders>
              <w:bottom w:val="single" w:color="auto" w:sz="4" w:space="0"/>
            </w:tcBorders>
          </w:tcPr>
          <w:p>
            <w:pPr>
              <w:pStyle w:val="8-2"/>
              <w:jc w:val="center"/>
            </w:pPr>
            <w:r>
              <w:t xml:space="preserve">3 квартал, 2022 год</w:t>
            </w:r>
          </w:p>
        </w:tc>
      </w:tr>
      <w:tr>
        <w:tc>
          <w:tcPr>
            <w:tcW w:w="10205" w:type="dxa"/>
            <w:vAlign w:val="center"/>
          </w:tcPr>
          <w:p>
            <w:pPr>
              <w:pStyle w:val="8-2"/>
              <w:jc w:val="right"/>
              <w:rPr>
                <w:sz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pStyle w:val="8-2"/>
              <w:jc w:val="center"/>
            </w:pPr>
          </w:p>
        </w:tc>
        <w:tc>
          <w:tcPr>
            <w:tcW w:w="3118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квартал, год</w:t>
            </w:r>
          </w:p>
        </w:tc>
      </w:tr>
    </w:tbl>
    <w:p>
      <w:pPr>
        <w:pStyle w:val="8-2"/>
        <w:spacing w:line="360"/>
      </w:pPr>
      <w:r>
        <w:rPr>
          <w:sz w:val="20"/>
        </w:rPr>
        <w:t xml:space="preserve">Таблица 3 – Данные учета переданных другим лицам отходов</w:t>
      </w:r>
    </w:p>
    <w:tbl>
      <w:tblPr xmlns:w="http://schemas.openxmlformats.org/wordprocessingml/2006/main">
        <w:tblW w:w="15703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394"/>
        <w:gridCol w:w="2835"/>
        <w:gridCol w:w="1134"/>
        <w:gridCol w:w="567"/>
        <w:gridCol w:w="794"/>
        <w:gridCol w:w="794"/>
        <w:gridCol w:w="794"/>
        <w:gridCol w:w="794"/>
        <w:gridCol w:w="794"/>
        <w:gridCol w:w="794"/>
        <w:gridCol w:w="2211"/>
        <w:gridCol w:w="1021"/>
        <w:gridCol w:w="1021"/>
        <w:gridCol w:w="1757"/>
      </w:tblGrid>
      <w:tr>
        <w:trPr>
          <w:tblHeader/>
          <w:trHeight w:val="340"/>
        </w:trPr>
        <w:tc>
          <w:tcPr>
            <w:tcW w:w="3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п/п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по ФККО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Класс опас</w:t>
            </w:r>
            <w:r>
              <w:softHyphen/>
              <w:rPr>
                <w:sz w:val="16"/>
              </w:rPr>
              <w:t xml:space="preserve">ности вида отхода</w:t>
            </w:r>
          </w:p>
        </w:tc>
        <w:tc>
          <w:tcPr>
            <w:tcW w:w="4764" w:type="dxa"/>
            <w:gridSpan w:val="6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переданных отходов за отчетный период, тонн</w:t>
            </w:r>
          </w:p>
        </w:tc>
        <w:tc>
          <w:tcPr>
            <w:tcW w:w="221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Сведения о лицах, которым переданы отходы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Дата и номер договора на передачу отходов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действия договора</w:t>
            </w:r>
          </w:p>
        </w:tc>
        <w:tc>
          <w:tcPr>
            <w:tcW w:w="1757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Реквизиты лицензии на осуществление дея</w:t>
            </w:r>
            <w:r>
              <w:softHyphen/>
              <w:rPr>
                <w:sz w:val="16"/>
              </w:rPr>
              <w:t xml:space="preserve">тель</w:t>
            </w:r>
            <w:r>
              <w:softHyphen/>
              <w:rPr>
                <w:sz w:val="16"/>
              </w:rPr>
              <w:t xml:space="preserve">ности по сбору, транс</w:t>
            </w:r>
            <w:r>
              <w:softHyphen/>
              <w:rPr>
                <w:sz w:val="16"/>
              </w:rPr>
              <w:t xml:space="preserve">портированию, обработ</w:t>
            </w:r>
            <w:r>
              <w:softHyphen/>
              <w:rPr>
                <w:sz w:val="16"/>
              </w:rPr>
              <w:t xml:space="preserve">ке, утилизации, обез</w:t>
            </w:r>
            <w:r>
              <w:softHyphen/>
              <w:rPr>
                <w:sz w:val="16"/>
              </w:rPr>
              <w:t xml:space="preserve">в</w:t>
            </w:r>
            <w:r>
              <w:softHyphen/>
              <w:rPr>
                <w:sz w:val="16"/>
              </w:rPr>
              <w:t xml:space="preserve">ре</w:t>
            </w:r>
            <w:r>
              <w:softHyphen/>
              <w:rPr>
                <w:sz w:val="16"/>
              </w:rPr>
              <w:t xml:space="preserve">живанию, раз</w:t>
            </w:r>
            <w:r>
              <w:softHyphen/>
              <w:rPr>
                <w:sz w:val="16"/>
              </w:rPr>
              <w:t xml:space="preserve">м</w:t>
            </w:r>
            <w:r>
              <w:softHyphen/>
              <w:rPr>
                <w:sz w:val="16"/>
              </w:rPr>
              <w:t xml:space="preserve">еще</w:t>
            </w:r>
            <w:r>
              <w:softHyphen/>
              <w:rPr>
                <w:sz w:val="16"/>
              </w:rPr>
              <w:t xml:space="preserve">нию отходов I-IV классов опасности</w:t>
            </w:r>
          </w:p>
        </w:tc>
      </w:tr>
      <w:tr>
        <w:trPr>
          <w:cantSplit/>
          <w:tblHeader/>
          <w:trHeight w:val="1191"/>
        </w:trPr>
        <w:tc>
          <w:tcPr>
            <w:tcW w:w="39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28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Всего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для об</w:t>
            </w:r>
            <w:r>
              <w:softHyphen/>
              <w:rPr>
                <w:sz w:val="16"/>
              </w:rPr>
              <w:t xml:space="preserve">работки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для ути</w:t>
            </w:r>
            <w:r>
              <w:softHyphen/>
              <w:rPr>
                <w:sz w:val="16"/>
              </w:rPr>
              <w:t xml:space="preserve">лизации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обезвре</w:t>
            </w:r>
            <w:r>
              <w:softHyphen/>
              <w:rPr>
                <w:sz w:val="16"/>
              </w:rPr>
              <w:t xml:space="preserve">живания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хранения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захо</w:t>
            </w:r>
            <w:r>
              <w:softHyphen/>
              <w:rPr>
                <w:sz w:val="16"/>
              </w:rPr>
              <w:t xml:space="preserve">ронения</w:t>
            </w:r>
          </w:p>
        </w:tc>
        <w:tc>
          <w:tcPr>
            <w:tcW w:w="221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0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0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75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</w:tr>
      <w:tr>
        <w:trPr>
          <w:tblHeader/>
        </w:trP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010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14,4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14,4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100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200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II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300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III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400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IV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11,5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11,5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401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7 33 100 01 72 4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IV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5,7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5,7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402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7 33 100 01 72 4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IV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5,7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5,7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500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V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2,9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2,9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501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обрезь натуральной чистой древесины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3 05 220 04 21 5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V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0,1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0,1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502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мусор с защитных решеток хозяйственно-бытовой и смешанной канализации практически неопасный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7 22 101 02 71 5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V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503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ил стабилизированный биологических очистных сооружений хозяйственно-бытовых и смешанных сточных вод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7 22 200 02 39 5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V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0,2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0,2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504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пищевые отходы кухонь и организаций общественного питания несортированные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7 36 100 01 30 5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V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2,6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2,6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</w:tr>
    </w:tbl>
    <w:p>
      <w:r>
        <w:br w:type="page"/>
      </w:r>
    </w:p>
    <w:p>
      <w:pPr>
        <w:pStyle w:val="p_normal_eco"/>
        <w:rPr>
          <w:sz w:val="28"/>
        </w:rPr>
      </w:pPr>
    </w:p>
    <w:p>
      <w:pPr>
        <w:pStyle w:val="p_normal_eco"/>
        <w:rPr>
          <w:sz w:val="28"/>
        </w:rPr>
      </w:pPr>
    </w:p>
    <w:p>
      <w:pPr>
        <w:pStyle w:val="8-2"/>
        <w:spacing w:line="360"/>
        <w:rPr>
          <w:sz w:val="20"/>
        </w:rPr>
      </w:pPr>
      <w:r>
        <w:rPr>
          <w:sz w:val="20"/>
        </w:rPr>
        <w:t xml:space="preserve">Таблица 4 – Данные учета полученных от других лиц отходов</w:t>
      </w:r>
    </w:p>
    <w:tbl>
      <w:tblPr xmlns:w="http://schemas.openxmlformats.org/wordprocessingml/2006/main">
        <w:tblW w:w="15703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394"/>
        <w:gridCol w:w="2835"/>
        <w:gridCol w:w="1134"/>
        <w:gridCol w:w="567"/>
        <w:gridCol w:w="794"/>
        <w:gridCol w:w="1757"/>
        <w:gridCol w:w="794"/>
        <w:gridCol w:w="794"/>
        <w:gridCol w:w="794"/>
        <w:gridCol w:w="794"/>
        <w:gridCol w:w="794"/>
        <w:gridCol w:w="2211"/>
        <w:gridCol w:w="1021"/>
        <w:gridCol w:w="1021"/>
      </w:tblGrid>
      <w:tr>
        <w:trPr>
          <w:tblHeader/>
          <w:trHeight w:val="227"/>
        </w:trPr>
        <w:tc>
          <w:tcPr>
            <w:tcW w:w="3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п/п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по ФККО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Класс опас</w:t>
            </w:r>
            <w:r>
              <w:softHyphen/>
              <w:rPr>
                <w:sz w:val="16"/>
              </w:rPr>
              <w:t xml:space="preserve">ности вида отхода</w:t>
            </w:r>
          </w:p>
        </w:tc>
        <w:tc>
          <w:tcPr>
            <w:tcW w:w="6521" w:type="dxa"/>
            <w:gridSpan w:val="7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полученных отходов, тонн</w:t>
            </w:r>
          </w:p>
        </w:tc>
        <w:tc>
          <w:tcPr>
            <w:tcW w:w="221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Сведения о лицах, от которых получены отходы     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Дата и номер договора на передачу отходов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действия договора</w:t>
            </w:r>
          </w:p>
        </w:tc>
      </w:tr>
      <w:tr>
        <w:trPr>
          <w:tblHeader/>
          <w:trHeight w:val="195"/>
        </w:trPr>
        <w:tc>
          <w:tcPr>
            <w:tcW w:w="3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всего</w:t>
            </w:r>
          </w:p>
        </w:tc>
        <w:tc>
          <w:tcPr>
            <w:tcW w:w="5727" w:type="dxa"/>
            <w:gridSpan w:val="6"/>
            <w:vAlign w:val="center"/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в том числе</w:t>
            </w:r>
          </w:p>
        </w:tc>
        <w:tc>
          <w:tcPr>
            <w:tcW w:w="2211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1021" w:type="dxa"/>
            <w:vMerge w:val="continue"/>
          </w:tcPr>
          <w:p>
            <w:pPr>
              <w:pStyle w:val="p_normal_eco"/>
            </w:pPr>
          </w:p>
        </w:tc>
      </w:tr>
      <w:tr>
        <w:trPr>
          <w:cantSplit/>
          <w:tblHeader/>
          <w:trHeight w:val="567"/>
        </w:trPr>
        <w:tc>
          <w:tcPr>
            <w:tcW w:w="39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28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757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для накопления и пос</w:t>
            </w:r>
            <w:r>
              <w:softHyphen/>
              <w:rPr>
                <w:sz w:val="16"/>
              </w:rPr>
              <w:t xml:space="preserve">ле</w:t>
            </w:r>
            <w:r>
              <w:softHyphen/>
              <w:rPr>
                <w:sz w:val="16"/>
              </w:rPr>
              <w:t xml:space="preserve">дующей передачи дру</w:t>
            </w:r>
            <w:r>
              <w:softHyphen/>
              <w:rPr>
                <w:sz w:val="16"/>
              </w:rPr>
              <w:t xml:space="preserve">гим индивидуальным предпринимателям и юридическим лицам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для обра</w:t>
            </w:r>
            <w:r>
              <w:softHyphen/>
              <w:rPr>
                <w:sz w:val="16"/>
              </w:rPr>
              <w:t xml:space="preserve">ботки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утили</w:t>
            </w:r>
            <w:r>
              <w:softHyphen/>
              <w:rPr>
                <w:sz w:val="16"/>
              </w:rPr>
              <w:t xml:space="preserve">зации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обез</w:t>
            </w:r>
            <w:r>
              <w:softHyphen/>
              <w:rPr>
                <w:sz w:val="16"/>
              </w:rPr>
              <w:t xml:space="preserve">врежи</w:t>
            </w:r>
            <w:r>
              <w:softHyphen/>
              <w:rPr>
                <w:sz w:val="16"/>
              </w:rPr>
              <w:t xml:space="preserve">вания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хра</w:t>
            </w:r>
            <w:r>
              <w:softHyphen/>
              <w:rPr>
                <w:sz w:val="16"/>
              </w:rPr>
              <w:t xml:space="preserve">нения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захо</w:t>
            </w:r>
            <w:r>
              <w:softHyphen/>
              <w:rPr>
                <w:sz w:val="16"/>
              </w:rPr>
              <w:t xml:space="preserve">ронения</w:t>
            </w:r>
          </w:p>
        </w:tc>
        <w:tc>
          <w:tcPr>
            <w:tcW w:w="221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0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021" w:type="dxa"/>
            <w:vMerge w:val="continue"/>
            <w:tcBorders>
              <w:bottom w:val="single" w:color="auto" w:sz="4" w:space="0"/>
            </w:tcBorders>
          </w:tcPr>
          <w:p>
            <w:pPr>
              <w:pStyle w:val="p_normal_eco"/>
            </w:pPr>
          </w:p>
        </w:tc>
      </w:tr>
      <w:tr>
        <w:trPr>
          <w:tblHeader/>
        </w:trP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010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100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200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II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300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III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400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IV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500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V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</w:tbl>
    <w:p>
      <w:pPr>
        <w:pStyle w:val="8-2"/>
        <w:spacing w:line="360"/>
      </w:pPr>
    </w:p>
    <w:sectPr xmlns:w="http://schemas.openxmlformats.org/wordprocessingml/2006/main" w:rsidRPr="00A70DE0" w:rsidR="00294916" w:rsidSect="0033146C">
      <w:headerReference xmlns:r="http://schemas.openxmlformats.org/officeDocument/2006/relationships" r:id="Rc4689f591f9f4824"/>
      <w:pgSz w:w="16838" w:h="11906" w:orient="landscape"/>
      <w:pgMar w:top="1134" w:right="567" w:bottom="567" w:left="567" w:header="709" w:footer="709" w:gutter="0"/>
      <w:cols w:space="708"/>
      <w:docGrid w:linePitch="360"/>
      <w:titlePg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36" w:rsidRDefault="00300836" w:rsidP="00300836">
    <w:pPr>
      <w:pStyle w:val="a4"/>
      <w:tabs>
        <w:tab w:val="clear" w:pos="4677"/>
        <w:tab w:val="clear" w:pos="9355"/>
        <w:tab w:val="right" w:pos="15593"/>
      </w:tabs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8-2" w:customStyle="1">
    <w:name w:val="ЭКОцентр текст таблицы (8пт) - 2ТП"/>
    <w:pPr>
      <w:spacing w:after="0" w:line="240" w:lineRule="auto"/>
    </w:pPr>
    <w:rPr>
      <w:rFonts w:ascii="Calibri" w:hAnsi="Calibri" w:cs="Calibri"/>
    </w:rPr>
  </w:style>
  <w:style w:type="paragraph" w:styleId="p_report">
    <w:name w:val="ЭКОцентр текст таблицы (8пт) - 2ТП"/>
    <w:basedOn w:val="p_table_eco"/>
    <w:pPr>
      <w:jc w:val="left"/>
    </w:pPr>
    <w:rPr>
      <w:rFonts w:ascii="Times New Roman" w:hAnsi="Times New Roman" w:cs="Times New Roman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b521571804833" /><Relationship Type="http://schemas.openxmlformats.org/officeDocument/2006/relationships/header" Target="/word/header.xml" Id="Rc4689f591f9f4824" /></Relationships>
</file>